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7944" w14:textId="640C3B63" w:rsidR="00121193" w:rsidRPr="00C5557E" w:rsidRDefault="00121193" w:rsidP="00A52A41">
      <w:pPr>
        <w:pStyle w:val="PolicySection"/>
        <w:keepNext w:val="0"/>
        <w:widowControl w:val="0"/>
        <w:numPr>
          <w:ilvl w:val="0"/>
          <w:numId w:val="3"/>
        </w:numPr>
        <w:spacing w:after="0"/>
        <w:ind w:left="1080" w:hanging="1080"/>
        <w:rPr>
          <w:rFonts w:ascii="Times New Roman" w:hAnsi="Times New Roman" w:cs="Times New Roman"/>
          <w:smallCaps/>
          <w:color w:val="000000" w:themeColor="text1"/>
          <w:kern w:val="0"/>
          <w:u w:val="single"/>
        </w:rPr>
      </w:pPr>
      <w:r w:rsidRPr="00C5557E">
        <w:rPr>
          <w:rFonts w:ascii="Times New Roman" w:hAnsi="Times New Roman" w:cs="Times New Roman"/>
          <w:smallCaps/>
          <w:color w:val="000000" w:themeColor="text1"/>
          <w:kern w:val="0"/>
          <w:u w:val="single"/>
        </w:rPr>
        <w:t>Credit By Examination</w:t>
      </w:r>
      <w:r w:rsidR="00EE69B3">
        <w:rPr>
          <w:rFonts w:ascii="Times New Roman" w:hAnsi="Times New Roman" w:cs="Times New Roman"/>
          <w:smallCaps/>
          <w:color w:val="000000" w:themeColor="text1"/>
          <w:kern w:val="0"/>
          <w:u w:val="single"/>
        </w:rPr>
        <w:t xml:space="preserve"> (With Prior Instruction)</w:t>
      </w:r>
    </w:p>
    <w:p w14:paraId="1F66D64F" w14:textId="77777777" w:rsidR="00121193" w:rsidRPr="00C5557E" w:rsidRDefault="00121193" w:rsidP="003F3BDB">
      <w:pPr>
        <w:pStyle w:val="legal1"/>
        <w:widowControl w:val="0"/>
        <w:jc w:val="both"/>
        <w:rPr>
          <w:rFonts w:ascii="Times New Roman" w:hAnsi="Times New Roman" w:cs="Times New Roman"/>
          <w:kern w:val="0"/>
          <w:szCs w:val="24"/>
        </w:rPr>
      </w:pPr>
    </w:p>
    <w:p w14:paraId="47385DAE" w14:textId="4D27CCAF" w:rsidR="00121193" w:rsidRPr="00C5557E" w:rsidRDefault="00121193" w:rsidP="003F3BDB">
      <w:pPr>
        <w:pStyle w:val="legal1"/>
        <w:widowControl w:val="0"/>
        <w:jc w:val="both"/>
        <w:rPr>
          <w:rFonts w:ascii="Times New Roman" w:hAnsi="Times New Roman" w:cs="Times New Roman"/>
          <w:kern w:val="0"/>
          <w:szCs w:val="24"/>
        </w:rPr>
      </w:pPr>
      <w:r w:rsidRPr="00C5557E">
        <w:rPr>
          <w:rFonts w:ascii="Times New Roman" w:hAnsi="Times New Roman" w:cs="Times New Roman"/>
          <w:kern w:val="0"/>
          <w:szCs w:val="24"/>
        </w:rPr>
        <w:t xml:space="preserve">The </w:t>
      </w:r>
      <w:proofErr w:type="gramStart"/>
      <w:r w:rsidRPr="00C5557E">
        <w:rPr>
          <w:rFonts w:ascii="Times New Roman" w:hAnsi="Times New Roman" w:cs="Times New Roman"/>
          <w:kern w:val="0"/>
          <w:szCs w:val="24"/>
        </w:rPr>
        <w:t>Principal</w:t>
      </w:r>
      <w:proofErr w:type="gramEnd"/>
      <w:r w:rsidRPr="00C5557E">
        <w:rPr>
          <w:rFonts w:ascii="Times New Roman" w:hAnsi="Times New Roman" w:cs="Times New Roman"/>
          <w:kern w:val="0"/>
          <w:szCs w:val="24"/>
        </w:rPr>
        <w:t xml:space="preserve"> </w:t>
      </w:r>
      <w:r w:rsidR="00355080">
        <w:rPr>
          <w:rFonts w:ascii="Times New Roman" w:hAnsi="Times New Roman" w:cs="Times New Roman"/>
          <w:kern w:val="0"/>
          <w:szCs w:val="24"/>
        </w:rPr>
        <w:t xml:space="preserve">(or a student’s attendance committee, as applicable) </w:t>
      </w:r>
      <w:r w:rsidR="00EE69B3">
        <w:rPr>
          <w:rFonts w:ascii="Times New Roman" w:hAnsi="Times New Roman" w:cs="Times New Roman"/>
          <w:kern w:val="0"/>
          <w:szCs w:val="24"/>
        </w:rPr>
        <w:t xml:space="preserve">has </w:t>
      </w:r>
      <w:r w:rsidRPr="00C5557E">
        <w:rPr>
          <w:rFonts w:ascii="Times New Roman" w:hAnsi="Times New Roman" w:cs="Times New Roman"/>
          <w:kern w:val="0"/>
          <w:szCs w:val="24"/>
        </w:rPr>
        <w:t>authority to offer</w:t>
      </w:r>
      <w:r w:rsidR="00EE69B3">
        <w:rPr>
          <w:rFonts w:ascii="Times New Roman" w:hAnsi="Times New Roman" w:cs="Times New Roman"/>
          <w:kern w:val="0"/>
          <w:szCs w:val="24"/>
        </w:rPr>
        <w:t xml:space="preserve"> a student in any of grades 6–12 credit for an academic subject in which the student had some prior instruction if the student scores 70% on a criterion-referenced test approved by the Board</w:t>
      </w:r>
      <w:r w:rsidR="00D35102">
        <w:rPr>
          <w:rFonts w:ascii="Times New Roman" w:hAnsi="Times New Roman" w:cs="Times New Roman"/>
          <w:kern w:val="0"/>
          <w:szCs w:val="24"/>
        </w:rPr>
        <w:t xml:space="preserve"> </w:t>
      </w:r>
      <w:r w:rsidR="00EE69B3">
        <w:rPr>
          <w:rFonts w:ascii="Times New Roman" w:hAnsi="Times New Roman" w:cs="Times New Roman"/>
          <w:kern w:val="0"/>
          <w:szCs w:val="24"/>
        </w:rPr>
        <w:t xml:space="preserve">for the particular course. </w:t>
      </w:r>
      <w:proofErr w:type="gramStart"/>
      <w:r w:rsidR="00EE69B3">
        <w:rPr>
          <w:rFonts w:ascii="Times New Roman" w:hAnsi="Times New Roman" w:cs="Times New Roman"/>
          <w:kern w:val="0"/>
          <w:szCs w:val="24"/>
        </w:rPr>
        <w:t>In order to</w:t>
      </w:r>
      <w:proofErr w:type="gramEnd"/>
      <w:r w:rsidR="00EE69B3">
        <w:rPr>
          <w:rFonts w:ascii="Times New Roman" w:hAnsi="Times New Roman" w:cs="Times New Roman"/>
          <w:kern w:val="0"/>
          <w:szCs w:val="24"/>
        </w:rPr>
        <w:t xml:space="preserve"> obtain credit by examination with prior instruction, a student in any of grades 6–12 must also satisfy the following local requirements: </w:t>
      </w:r>
    </w:p>
    <w:p w14:paraId="586EB2E7" w14:textId="77777777" w:rsidR="00121193" w:rsidRPr="00C5557E" w:rsidRDefault="00121193" w:rsidP="003F3BDB">
      <w:pPr>
        <w:pStyle w:val="legal1"/>
        <w:widowControl w:val="0"/>
        <w:jc w:val="both"/>
        <w:rPr>
          <w:rFonts w:ascii="Times New Roman" w:hAnsi="Times New Roman" w:cs="Times New Roman"/>
          <w:kern w:val="0"/>
          <w:szCs w:val="24"/>
        </w:rPr>
      </w:pPr>
    </w:p>
    <w:p w14:paraId="297FAF93" w14:textId="77777777" w:rsidR="00A937A6" w:rsidRPr="00586461" w:rsidRDefault="00A937A6" w:rsidP="00A937A6">
      <w:pPr>
        <w:pStyle w:val="Heading3"/>
        <w:keepLines/>
        <w:spacing w:before="0" w:after="0"/>
        <w:ind w:left="2160"/>
        <w:jc w:val="both"/>
        <w:rPr>
          <w:rFonts w:ascii="Times New Roman" w:hAnsi="Times New Roman"/>
          <w:u w:val="single"/>
        </w:rPr>
      </w:pPr>
      <w:bookmarkStart w:id="0" w:name="_Toc300565780"/>
      <w:bookmarkStart w:id="1" w:name="_Toc517946553"/>
      <w:r w:rsidRPr="00586461">
        <w:rPr>
          <w:rFonts w:ascii="Times New Roman" w:hAnsi="Times New Roman"/>
          <w:u w:val="single"/>
        </w:rPr>
        <w:t>Credit by Exam</w:t>
      </w:r>
    </w:p>
    <w:p w14:paraId="227F736B" w14:textId="77777777" w:rsidR="00A937A6" w:rsidRPr="00586461" w:rsidRDefault="00A937A6" w:rsidP="00A937A6">
      <w:pPr>
        <w:pStyle w:val="Heading3"/>
        <w:keepLines/>
        <w:spacing w:before="0" w:after="0"/>
        <w:ind w:left="2160"/>
        <w:jc w:val="both"/>
        <w:rPr>
          <w:rFonts w:ascii="Times New Roman" w:hAnsi="Times New Roman"/>
          <w:sz w:val="24"/>
          <w:szCs w:val="24"/>
        </w:rPr>
      </w:pPr>
      <w:r w:rsidRPr="00586461">
        <w:rPr>
          <w:rFonts w:ascii="Times New Roman" w:hAnsi="Times New Roman"/>
          <w:sz w:val="24"/>
          <w:szCs w:val="24"/>
        </w:rPr>
        <w:t xml:space="preserve">If a </w:t>
      </w:r>
      <w:proofErr w:type="gramStart"/>
      <w:r w:rsidRPr="00586461">
        <w:rPr>
          <w:rFonts w:ascii="Times New Roman" w:hAnsi="Times New Roman"/>
          <w:sz w:val="24"/>
          <w:szCs w:val="24"/>
        </w:rPr>
        <w:t>Student</w:t>
      </w:r>
      <w:proofErr w:type="gramEnd"/>
      <w:r w:rsidRPr="00586461">
        <w:rPr>
          <w:rFonts w:ascii="Times New Roman" w:hAnsi="Times New Roman"/>
          <w:sz w:val="24"/>
          <w:szCs w:val="24"/>
        </w:rPr>
        <w:t xml:space="preserve"> has Prior Instruction</w:t>
      </w:r>
      <w:bookmarkEnd w:id="0"/>
      <w:bookmarkEnd w:id="1"/>
    </w:p>
    <w:p w14:paraId="0E7BA19F" w14:textId="77777777" w:rsidR="00A937A6" w:rsidRPr="008A43D8" w:rsidRDefault="00A937A6" w:rsidP="00A937A6">
      <w:pPr>
        <w:pStyle w:val="Default"/>
        <w:keepNext/>
        <w:keepLines/>
        <w:ind w:left="2160"/>
        <w:jc w:val="both"/>
        <w:rPr>
          <w:rFonts w:ascii="Times New Roman" w:hAnsi="Times New Roman"/>
          <w:color w:val="auto"/>
        </w:rPr>
      </w:pPr>
      <w:r w:rsidRPr="008A43D8">
        <w:rPr>
          <w:rFonts w:ascii="Times New Roman" w:hAnsi="Times New Roman"/>
          <w:color w:val="auto"/>
        </w:rPr>
        <w:t xml:space="preserve">A student in grades 9–12 who has previously taken a course or subject (but did not receive credit for it) may, in circumstances determined by the </w:t>
      </w:r>
      <w:proofErr w:type="gramStart"/>
      <w:r w:rsidRPr="008A43D8">
        <w:rPr>
          <w:rFonts w:ascii="Times New Roman" w:hAnsi="Times New Roman"/>
          <w:color w:val="auto"/>
        </w:rPr>
        <w:t>Principal</w:t>
      </w:r>
      <w:proofErr w:type="gramEnd"/>
      <w:r w:rsidRPr="008A43D8">
        <w:rPr>
          <w:rFonts w:ascii="Times New Roman" w:hAnsi="Times New Roman"/>
          <w:color w:val="auto"/>
        </w:rPr>
        <w:t xml:space="preserve"> or designee, be permitted to earn credit by passing an exam on the essential knowledge and skills defined for the course or subject. To receive credit, a student must score at least 70% on the exam.  </w:t>
      </w:r>
    </w:p>
    <w:p w14:paraId="37F40AC2" w14:textId="77777777" w:rsidR="00A937A6" w:rsidRPr="008A43D8" w:rsidRDefault="00A937A6" w:rsidP="00A937A6">
      <w:pPr>
        <w:pStyle w:val="Default"/>
        <w:ind w:left="2160"/>
        <w:jc w:val="both"/>
        <w:rPr>
          <w:rFonts w:ascii="Times New Roman" w:hAnsi="Times New Roman"/>
          <w:color w:val="auto"/>
        </w:rPr>
      </w:pPr>
    </w:p>
    <w:p w14:paraId="284D7E95" w14:textId="77777777" w:rsidR="00A937A6" w:rsidRPr="008A43D8" w:rsidRDefault="00A937A6" w:rsidP="00A937A6">
      <w:pPr>
        <w:pStyle w:val="Default"/>
        <w:ind w:left="2160"/>
        <w:jc w:val="both"/>
        <w:rPr>
          <w:rFonts w:ascii="Times New Roman" w:hAnsi="Times New Roman"/>
          <w:color w:val="auto"/>
        </w:rPr>
      </w:pPr>
      <w:r w:rsidRPr="008A43D8">
        <w:rPr>
          <w:rFonts w:ascii="Times New Roman" w:hAnsi="Times New Roman"/>
          <w:color w:val="auto"/>
        </w:rPr>
        <w:t xml:space="preserve">The Attendance Review Committee may also offer a student with excessive absences an opportunity to receive credit for a course by passing an exam. </w:t>
      </w:r>
    </w:p>
    <w:p w14:paraId="3FFDE642" w14:textId="77777777" w:rsidR="00A937A6" w:rsidRPr="00586461" w:rsidRDefault="00A937A6" w:rsidP="00A937A6">
      <w:pPr>
        <w:pStyle w:val="Default"/>
        <w:ind w:left="2160"/>
        <w:jc w:val="both"/>
        <w:rPr>
          <w:rFonts w:ascii="Times New Roman" w:hAnsi="Times New Roman"/>
          <w:color w:val="auto"/>
          <w:sz w:val="22"/>
          <w:szCs w:val="22"/>
        </w:rPr>
      </w:pPr>
    </w:p>
    <w:p w14:paraId="0A773A70" w14:textId="77777777" w:rsidR="00A937A6" w:rsidRPr="00586461" w:rsidRDefault="00A937A6" w:rsidP="00A937A6">
      <w:pPr>
        <w:pStyle w:val="Heading3"/>
        <w:spacing w:before="0" w:after="0"/>
        <w:ind w:left="1440" w:firstLine="720"/>
        <w:jc w:val="both"/>
        <w:rPr>
          <w:rFonts w:ascii="Times New Roman" w:hAnsi="Times New Roman"/>
          <w:sz w:val="24"/>
          <w:szCs w:val="24"/>
        </w:rPr>
      </w:pPr>
      <w:bookmarkStart w:id="2" w:name="_Toc300565781"/>
      <w:bookmarkStart w:id="3" w:name="_Toc517946554"/>
      <w:r w:rsidRPr="00586461">
        <w:rPr>
          <w:rFonts w:ascii="Times New Roman" w:hAnsi="Times New Roman"/>
          <w:sz w:val="24"/>
          <w:szCs w:val="24"/>
        </w:rPr>
        <w:t>If a Student Has Not Taken the Course</w:t>
      </w:r>
      <w:bookmarkEnd w:id="2"/>
      <w:bookmarkEnd w:id="3"/>
    </w:p>
    <w:p w14:paraId="1B09809B" w14:textId="21D33B6A" w:rsidR="00A937A6" w:rsidRPr="008A43D8" w:rsidRDefault="00A937A6" w:rsidP="00A937A6">
      <w:pPr>
        <w:pStyle w:val="Default"/>
        <w:ind w:left="2160"/>
        <w:jc w:val="both"/>
        <w:rPr>
          <w:rFonts w:ascii="Times New Roman" w:hAnsi="Times New Roman"/>
          <w:color w:val="auto"/>
        </w:rPr>
      </w:pPr>
      <w:r w:rsidRPr="008A43D8">
        <w:rPr>
          <w:rFonts w:ascii="Times New Roman" w:hAnsi="Times New Roman"/>
          <w:color w:val="auto"/>
        </w:rPr>
        <w:t xml:space="preserve">A student will be permitted to take an exam to earn credit for an academic course or subject area for which the student has had no prior instruction or to accelerate to the next grade level. The exams offered by </w:t>
      </w:r>
      <w:r w:rsidR="00323432">
        <w:rPr>
          <w:rFonts w:ascii="Times New Roman" w:hAnsi="Times New Roman"/>
          <w:color w:val="auto"/>
        </w:rPr>
        <w:t>Henry Ford Academy Alameda School for Fine Art + Design Charter School</w:t>
      </w:r>
      <w:r w:rsidRPr="008A43D8">
        <w:rPr>
          <w:rFonts w:ascii="Times New Roman" w:hAnsi="Times New Roman"/>
          <w:color w:val="auto"/>
        </w:rPr>
        <w:t xml:space="preserve"> are approved by the Board of Directors. The dates on which exams are scheduled during the school year will be published in an appropriate school publication and on the </w:t>
      </w:r>
      <w:r w:rsidR="00323432">
        <w:rPr>
          <w:rFonts w:ascii="Times New Roman" w:hAnsi="Times New Roman"/>
          <w:color w:val="auto"/>
        </w:rPr>
        <w:t>Henry Ford Academy Alameda School for Fine Art + Design Charter School</w:t>
      </w:r>
      <w:r w:rsidRPr="008A43D8">
        <w:rPr>
          <w:rFonts w:ascii="Times New Roman" w:hAnsi="Times New Roman"/>
          <w:color w:val="auto"/>
        </w:rPr>
        <w:t xml:space="preserve"> website. </w:t>
      </w:r>
    </w:p>
    <w:p w14:paraId="56976A56" w14:textId="77777777" w:rsidR="00A937A6" w:rsidRPr="008A43D8" w:rsidRDefault="00A937A6" w:rsidP="00A937A6">
      <w:pPr>
        <w:pStyle w:val="Default"/>
        <w:ind w:left="2160"/>
        <w:jc w:val="both"/>
        <w:rPr>
          <w:rFonts w:ascii="Times New Roman" w:hAnsi="Times New Roman"/>
          <w:color w:val="auto"/>
        </w:rPr>
      </w:pPr>
    </w:p>
    <w:p w14:paraId="09D74FA5" w14:textId="77777777" w:rsidR="00A937A6" w:rsidRPr="008A43D8" w:rsidRDefault="00A937A6" w:rsidP="00A937A6">
      <w:pPr>
        <w:pStyle w:val="Default"/>
        <w:ind w:left="2160"/>
        <w:jc w:val="both"/>
        <w:rPr>
          <w:rFonts w:ascii="Times New Roman" w:hAnsi="Times New Roman"/>
          <w:color w:val="auto"/>
        </w:rPr>
      </w:pPr>
      <w:r w:rsidRPr="008A43D8">
        <w:rPr>
          <w:rFonts w:ascii="Times New Roman" w:hAnsi="Times New Roman"/>
          <w:color w:val="auto"/>
        </w:rPr>
        <w:t xml:space="preserve">A student in grade 9 or above will earn course credit with a passing score of at least 80 on the exam, or a score designated by the state for an exam that has alternate scoring standards. A student may take an exam to earn course credit no more than twice. If a student fails to achieve the designated score on the approved exam before the beginning of the school year in which the student would need to enroll in the course according to the school’s course sequence, the student must complete the course. </w:t>
      </w:r>
    </w:p>
    <w:p w14:paraId="24171DB9" w14:textId="77777777" w:rsidR="00A937A6" w:rsidRPr="008A43D8" w:rsidRDefault="00A937A6" w:rsidP="00A937A6">
      <w:pPr>
        <w:pStyle w:val="Default"/>
        <w:ind w:left="2160"/>
        <w:jc w:val="both"/>
        <w:rPr>
          <w:rFonts w:ascii="Times New Roman" w:hAnsi="Times New Roman"/>
          <w:color w:val="auto"/>
        </w:rPr>
      </w:pPr>
    </w:p>
    <w:p w14:paraId="25DBFF33" w14:textId="76E75748" w:rsidR="00A937A6" w:rsidRPr="008A43D8" w:rsidRDefault="00A937A6" w:rsidP="00A937A6">
      <w:pPr>
        <w:pStyle w:val="Default"/>
        <w:ind w:left="2160"/>
        <w:jc w:val="both"/>
        <w:rPr>
          <w:rFonts w:ascii="Times New Roman" w:hAnsi="Times New Roman"/>
          <w:color w:val="auto"/>
        </w:rPr>
      </w:pPr>
      <w:r w:rsidRPr="008A43D8">
        <w:rPr>
          <w:rFonts w:ascii="Times New Roman" w:hAnsi="Times New Roman"/>
          <w:color w:val="auto"/>
        </w:rPr>
        <w:t xml:space="preserve">If a student plans to take an exam, the student (or parent) must register with the </w:t>
      </w:r>
      <w:proofErr w:type="gramStart"/>
      <w:r w:rsidRPr="008A43D8">
        <w:rPr>
          <w:rFonts w:ascii="Times New Roman" w:hAnsi="Times New Roman"/>
          <w:color w:val="auto"/>
        </w:rPr>
        <w:t>Principal</w:t>
      </w:r>
      <w:proofErr w:type="gramEnd"/>
      <w:r w:rsidRPr="008A43D8">
        <w:rPr>
          <w:rFonts w:ascii="Times New Roman" w:hAnsi="Times New Roman"/>
          <w:color w:val="auto"/>
        </w:rPr>
        <w:t xml:space="preserve"> no later than 30 days prior to the scheduled testing date. </w:t>
      </w:r>
      <w:r w:rsidR="00323432">
        <w:rPr>
          <w:rFonts w:ascii="Times New Roman" w:hAnsi="Times New Roman"/>
          <w:color w:val="auto"/>
        </w:rPr>
        <w:t>Henry Ford Academy Alameda School for Fine Art + Design Charter School</w:t>
      </w:r>
      <w:r w:rsidRPr="008A43D8">
        <w:rPr>
          <w:rFonts w:ascii="Times New Roman" w:hAnsi="Times New Roman"/>
          <w:color w:val="auto"/>
        </w:rPr>
        <w:t xml:space="preserve"> will not honor a request by a parent to administer a test on a date other than the published dates. If </w:t>
      </w:r>
      <w:r w:rsidR="00323432">
        <w:rPr>
          <w:rFonts w:ascii="Times New Roman" w:hAnsi="Times New Roman"/>
          <w:color w:val="auto"/>
        </w:rPr>
        <w:t>Henry Ford Academy Alameda School for Fine Art + Design Charter School</w:t>
      </w:r>
      <w:r w:rsidRPr="008A43D8">
        <w:rPr>
          <w:rFonts w:ascii="Times New Roman" w:hAnsi="Times New Roman"/>
          <w:color w:val="auto"/>
        </w:rPr>
        <w:t xml:space="preserve"> agrees to administer a test other than the one chosen </w:t>
      </w:r>
      <w:r w:rsidRPr="008A43D8">
        <w:rPr>
          <w:rFonts w:ascii="Times New Roman" w:hAnsi="Times New Roman"/>
          <w:color w:val="auto"/>
        </w:rPr>
        <w:lastRenderedPageBreak/>
        <w:t xml:space="preserve">by the school, the student’s parent will be responsible for the cost of the exam. </w:t>
      </w:r>
    </w:p>
    <w:p w14:paraId="4988A1AC" w14:textId="77777777" w:rsidR="00EE69B3" w:rsidRDefault="00EE69B3">
      <w:pPr>
        <w:pStyle w:val="legal1"/>
        <w:widowControl w:val="0"/>
        <w:jc w:val="both"/>
        <w:rPr>
          <w:rFonts w:ascii="Times New Roman" w:hAnsi="Times New Roman" w:cs="Times New Roman"/>
          <w:kern w:val="0"/>
          <w:szCs w:val="24"/>
        </w:rPr>
      </w:pPr>
    </w:p>
    <w:p w14:paraId="32A0D0B6" w14:textId="0707354C" w:rsidR="00121193" w:rsidRPr="00272CDC" w:rsidRDefault="00EE69B3" w:rsidP="00546B24">
      <w:pPr>
        <w:pStyle w:val="legal1"/>
        <w:widowControl w:val="0"/>
        <w:jc w:val="both"/>
        <w:rPr>
          <w:rFonts w:ascii="Times New Roman" w:hAnsi="Times New Roman" w:cs="Times New Roman"/>
          <w:kern w:val="0"/>
          <w:szCs w:val="24"/>
        </w:rPr>
      </w:pPr>
      <w:r w:rsidRPr="00272CDC">
        <w:rPr>
          <w:rFonts w:ascii="Times New Roman" w:hAnsi="Times New Roman" w:cs="Times New Roman"/>
          <w:kern w:val="0"/>
          <w:szCs w:val="24"/>
        </w:rPr>
        <w:t>Any criterion-referenced test approved by the Board shall assess the student’s mastery</w:t>
      </w:r>
      <w:r w:rsidR="00121193" w:rsidRPr="00272CDC">
        <w:rPr>
          <w:rFonts w:ascii="Times New Roman" w:hAnsi="Times New Roman" w:cs="Times New Roman"/>
          <w:kern w:val="0"/>
          <w:szCs w:val="24"/>
        </w:rPr>
        <w:t xml:space="preserve"> of the essential knowledge and skills and shall be administered according to established </w:t>
      </w:r>
      <w:r w:rsidR="00323432">
        <w:rPr>
          <w:rFonts w:ascii="Times New Roman" w:hAnsi="Times New Roman" w:cs="Times New Roman"/>
          <w:kern w:val="0"/>
          <w:szCs w:val="24"/>
        </w:rPr>
        <w:t>Henry Ford Academy Alameda School for Fine Art + Design Charter School</w:t>
      </w:r>
      <w:r w:rsidR="00121193" w:rsidRPr="00272CDC">
        <w:rPr>
          <w:rFonts w:ascii="Times New Roman" w:hAnsi="Times New Roman" w:cs="Times New Roman"/>
          <w:kern w:val="0"/>
          <w:szCs w:val="24"/>
        </w:rPr>
        <w:t xml:space="preserve"> procedures.  </w:t>
      </w:r>
    </w:p>
    <w:p w14:paraId="5E73ACCF" w14:textId="77777777" w:rsidR="00121193" w:rsidRPr="00272CDC" w:rsidRDefault="00121193">
      <w:pPr>
        <w:pStyle w:val="legal1"/>
        <w:widowControl w:val="0"/>
        <w:jc w:val="both"/>
        <w:rPr>
          <w:rFonts w:ascii="Times New Roman" w:hAnsi="Times New Roman" w:cs="Times New Roman"/>
          <w:kern w:val="0"/>
          <w:szCs w:val="24"/>
        </w:rPr>
      </w:pPr>
    </w:p>
    <w:p w14:paraId="16B9611C" w14:textId="69E9DFCE" w:rsidR="00121193" w:rsidRPr="00272CDC" w:rsidRDefault="00121193">
      <w:pPr>
        <w:pStyle w:val="legal1"/>
        <w:widowControl w:val="0"/>
        <w:jc w:val="both"/>
        <w:rPr>
          <w:rFonts w:ascii="Times New Roman" w:hAnsi="Times New Roman" w:cs="Times New Roman"/>
          <w:kern w:val="0"/>
          <w:szCs w:val="24"/>
        </w:rPr>
      </w:pPr>
      <w:r w:rsidRPr="00272CDC">
        <w:rPr>
          <w:rFonts w:ascii="Times New Roman" w:hAnsi="Times New Roman" w:cs="Times New Roman"/>
          <w:kern w:val="0"/>
          <w:szCs w:val="24"/>
        </w:rPr>
        <w:t xml:space="preserve">Prior to offering a student an opportunity to demonstrate mastery or earn credit by this method, an appropriate </w:t>
      </w:r>
      <w:r w:rsidR="00323432">
        <w:rPr>
          <w:rFonts w:ascii="Times New Roman" w:hAnsi="Times New Roman" w:cs="Times New Roman"/>
          <w:kern w:val="0"/>
          <w:szCs w:val="24"/>
        </w:rPr>
        <w:t>Henry Ford Academy Alameda School for Fine Art + Design Charter School</w:t>
      </w:r>
      <w:r w:rsidRPr="00272CDC">
        <w:rPr>
          <w:rFonts w:ascii="Times New Roman" w:hAnsi="Times New Roman" w:cs="Times New Roman"/>
          <w:kern w:val="0"/>
          <w:szCs w:val="24"/>
        </w:rPr>
        <w:t xml:space="preserve"> employee shall review the student’s records to determine whether the student has had prior instruction in the subject or course. </w:t>
      </w:r>
    </w:p>
    <w:p w14:paraId="71495CE3" w14:textId="267D5E89" w:rsidR="00911C8C" w:rsidRPr="00272CDC" w:rsidRDefault="00911C8C">
      <w:pPr>
        <w:pStyle w:val="legal1"/>
        <w:widowControl w:val="0"/>
        <w:jc w:val="both"/>
        <w:rPr>
          <w:rFonts w:ascii="Times New Roman" w:hAnsi="Times New Roman" w:cs="Times New Roman"/>
          <w:kern w:val="0"/>
          <w:szCs w:val="24"/>
        </w:rPr>
      </w:pPr>
    </w:p>
    <w:p w14:paraId="32A0812A" w14:textId="3AE2135C" w:rsidR="00911C8C" w:rsidRPr="00272CDC" w:rsidRDefault="00911C8C">
      <w:pPr>
        <w:pStyle w:val="legal1"/>
        <w:widowControl w:val="0"/>
        <w:jc w:val="both"/>
        <w:rPr>
          <w:rFonts w:ascii="Times New Roman" w:hAnsi="Times New Roman" w:cs="Times New Roman"/>
          <w:kern w:val="0"/>
          <w:szCs w:val="24"/>
        </w:rPr>
      </w:pPr>
      <w:r w:rsidRPr="00272CDC">
        <w:rPr>
          <w:rFonts w:ascii="Times New Roman" w:hAnsi="Times New Roman" w:cs="Times New Roman"/>
          <w:i/>
          <w:iCs/>
          <w:kern w:val="0"/>
          <w:szCs w:val="24"/>
        </w:rPr>
        <w:t>19 TAC 74.24(c)(12)</w:t>
      </w:r>
      <w:r w:rsidRPr="00272CDC">
        <w:rPr>
          <w:rFonts w:ascii="Times New Roman" w:hAnsi="Times New Roman" w:cs="Times New Roman"/>
          <w:kern w:val="0"/>
          <w:szCs w:val="24"/>
        </w:rPr>
        <w:t>.</w:t>
      </w:r>
    </w:p>
    <w:p w14:paraId="7A5587E8" w14:textId="77777777" w:rsidR="00121193" w:rsidRPr="00272CDC" w:rsidRDefault="00121193">
      <w:pPr>
        <w:pStyle w:val="legal1"/>
        <w:widowControl w:val="0"/>
        <w:jc w:val="both"/>
        <w:rPr>
          <w:rFonts w:ascii="Times New Roman" w:hAnsi="Times New Roman" w:cs="Times New Roman"/>
          <w:kern w:val="0"/>
          <w:szCs w:val="24"/>
        </w:rPr>
      </w:pPr>
    </w:p>
    <w:p w14:paraId="3E9B27CD" w14:textId="110F2127" w:rsidR="00C5557E" w:rsidRPr="00272CDC" w:rsidRDefault="00C5557E" w:rsidP="00546B24">
      <w:pPr>
        <w:pStyle w:val="PolicySection"/>
        <w:keepNext w:val="0"/>
        <w:widowControl w:val="0"/>
        <w:numPr>
          <w:ilvl w:val="0"/>
          <w:numId w:val="3"/>
        </w:numPr>
        <w:spacing w:after="0"/>
        <w:ind w:left="1080" w:hanging="1080"/>
        <w:rPr>
          <w:rFonts w:ascii="Times New Roman" w:hAnsi="Times New Roman" w:cs="Times New Roman"/>
          <w:smallCaps/>
          <w:color w:val="000000" w:themeColor="text1"/>
          <w:kern w:val="0"/>
          <w:u w:val="single"/>
        </w:rPr>
      </w:pPr>
      <w:r w:rsidRPr="00272CDC">
        <w:rPr>
          <w:rFonts w:ascii="Times New Roman" w:hAnsi="Times New Roman" w:cs="Times New Roman"/>
          <w:smallCaps/>
          <w:color w:val="000000" w:themeColor="text1"/>
          <w:kern w:val="0"/>
          <w:u w:val="single"/>
        </w:rPr>
        <w:t>Credit by Examination</w:t>
      </w:r>
      <w:r w:rsidR="00EE69B3" w:rsidRPr="00272CDC">
        <w:rPr>
          <w:rFonts w:ascii="Times New Roman" w:hAnsi="Times New Roman" w:cs="Times New Roman"/>
          <w:smallCaps/>
          <w:color w:val="000000" w:themeColor="text1"/>
          <w:kern w:val="0"/>
          <w:u w:val="single"/>
        </w:rPr>
        <w:t xml:space="preserve"> (</w:t>
      </w:r>
      <w:r w:rsidRPr="00272CDC">
        <w:rPr>
          <w:rFonts w:ascii="Times New Roman" w:hAnsi="Times New Roman" w:cs="Times New Roman"/>
          <w:smallCaps/>
          <w:color w:val="000000" w:themeColor="text1"/>
          <w:kern w:val="0"/>
          <w:u w:val="single"/>
        </w:rPr>
        <w:t>Without Prior Instruction</w:t>
      </w:r>
      <w:r w:rsidR="00EE69B3" w:rsidRPr="00272CDC">
        <w:rPr>
          <w:rFonts w:ascii="Times New Roman" w:hAnsi="Times New Roman" w:cs="Times New Roman"/>
          <w:smallCaps/>
          <w:color w:val="000000" w:themeColor="text1"/>
          <w:kern w:val="0"/>
          <w:u w:val="single"/>
        </w:rPr>
        <w:t>)</w:t>
      </w:r>
    </w:p>
    <w:p w14:paraId="7F8AB3EA" w14:textId="77777777" w:rsidR="00C5557E" w:rsidRPr="00272CDC" w:rsidRDefault="00C5557E" w:rsidP="003F3BDB">
      <w:pPr>
        <w:pStyle w:val="legal1"/>
        <w:widowControl w:val="0"/>
        <w:jc w:val="both"/>
        <w:rPr>
          <w:rFonts w:ascii="Times New Roman" w:hAnsi="Times New Roman" w:cs="Times New Roman"/>
          <w:kern w:val="0"/>
          <w:szCs w:val="24"/>
        </w:rPr>
      </w:pPr>
    </w:p>
    <w:p w14:paraId="6152C361" w14:textId="2F67164C" w:rsidR="00C5557E" w:rsidRPr="00272CDC" w:rsidRDefault="00C5557E" w:rsidP="003F3BDB">
      <w:pPr>
        <w:pStyle w:val="legal1"/>
        <w:widowControl w:val="0"/>
        <w:jc w:val="both"/>
        <w:rPr>
          <w:rFonts w:ascii="Times New Roman" w:hAnsi="Times New Roman" w:cs="Times New Roman"/>
          <w:kern w:val="0"/>
          <w:szCs w:val="24"/>
        </w:rPr>
      </w:pPr>
      <w:r w:rsidRPr="00272CDC">
        <w:rPr>
          <w:rFonts w:ascii="Times New Roman" w:hAnsi="Times New Roman" w:cs="Times New Roman"/>
          <w:kern w:val="0"/>
          <w:szCs w:val="24"/>
        </w:rPr>
        <w:t xml:space="preserve">With Board approval, </w:t>
      </w:r>
      <w:r w:rsidR="00323432">
        <w:rPr>
          <w:rFonts w:ascii="Times New Roman" w:hAnsi="Times New Roman" w:cs="Times New Roman"/>
          <w:kern w:val="0"/>
          <w:szCs w:val="24"/>
        </w:rPr>
        <w:t>Henry Ford Academy Alameda School for Fine Art + Design Charter School</w:t>
      </w:r>
      <w:r w:rsidRPr="00272CDC">
        <w:rPr>
          <w:rFonts w:ascii="Times New Roman" w:hAnsi="Times New Roman" w:cs="Times New Roman"/>
          <w:kern w:val="0"/>
          <w:szCs w:val="24"/>
        </w:rPr>
        <w:t xml:space="preserve"> shall develop or purchase examinations for acceleration that thoroughly test the essential knowledge and skills for each primary school grade level and for credit for secondary school academic subjects.  </w:t>
      </w:r>
    </w:p>
    <w:p w14:paraId="2CB870B9" w14:textId="665E2877" w:rsidR="00EE69B3" w:rsidRPr="00272CDC" w:rsidRDefault="00EE69B3" w:rsidP="00546B24">
      <w:pPr>
        <w:pStyle w:val="legal1"/>
        <w:widowControl w:val="0"/>
        <w:jc w:val="both"/>
        <w:rPr>
          <w:rFonts w:ascii="Times New Roman" w:hAnsi="Times New Roman" w:cs="Times New Roman"/>
          <w:kern w:val="0"/>
          <w:szCs w:val="24"/>
        </w:rPr>
      </w:pPr>
    </w:p>
    <w:p w14:paraId="601C3DC1" w14:textId="77777777" w:rsidR="003F3BDB" w:rsidRPr="00272CDC" w:rsidRDefault="003F3BDB" w:rsidP="003F3BDB">
      <w:pPr>
        <w:pStyle w:val="PolicySection"/>
        <w:keepNext w:val="0"/>
        <w:numPr>
          <w:ilvl w:val="0"/>
          <w:numId w:val="19"/>
        </w:numPr>
        <w:spacing w:after="0"/>
        <w:outlineLvl w:val="0"/>
        <w:rPr>
          <w:rFonts w:ascii="Times New Roman" w:hAnsi="Times New Roman" w:cs="Times New Roman"/>
          <w:i/>
          <w:kern w:val="0"/>
        </w:rPr>
      </w:pPr>
      <w:r w:rsidRPr="00272CDC">
        <w:rPr>
          <w:rFonts w:ascii="Times New Roman" w:hAnsi="Times New Roman" w:cs="Times New Roman"/>
          <w:i/>
          <w:kern w:val="0"/>
        </w:rPr>
        <w:t>Kindergarten Acceleration</w:t>
      </w:r>
    </w:p>
    <w:p w14:paraId="3679EC55" w14:textId="77777777" w:rsidR="003F3BDB" w:rsidRPr="00272CDC" w:rsidRDefault="003F3BDB" w:rsidP="003F3BDB">
      <w:pPr>
        <w:pStyle w:val="legal1"/>
        <w:widowControl w:val="0"/>
        <w:jc w:val="both"/>
        <w:rPr>
          <w:rFonts w:ascii="Times New Roman" w:hAnsi="Times New Roman" w:cs="Times New Roman"/>
          <w:kern w:val="0"/>
          <w:szCs w:val="24"/>
        </w:rPr>
      </w:pPr>
    </w:p>
    <w:p w14:paraId="7E6C3CD6" w14:textId="4DEA9E3C" w:rsidR="003F3BDB" w:rsidRPr="00272CDC" w:rsidRDefault="003F3BDB" w:rsidP="003F3BDB">
      <w:pPr>
        <w:pStyle w:val="legal1"/>
        <w:widowControl w:val="0"/>
        <w:jc w:val="both"/>
        <w:rPr>
          <w:rFonts w:ascii="Times New Roman" w:hAnsi="Times New Roman" w:cs="Times New Roman"/>
          <w:kern w:val="0"/>
          <w:szCs w:val="24"/>
        </w:rPr>
      </w:pPr>
      <w:r w:rsidRPr="00272CDC">
        <w:rPr>
          <w:rFonts w:ascii="Times New Roman" w:hAnsi="Times New Roman" w:cs="Times New Roman"/>
          <w:kern w:val="0"/>
          <w:szCs w:val="24"/>
        </w:rPr>
        <w:t xml:space="preserve">The Board shall approve procedures developed by the Superintendent or designee (in accordance with State Board of Education </w:t>
      </w:r>
      <w:r w:rsidR="00D35102" w:rsidRPr="00272CDC">
        <w:rPr>
          <w:rFonts w:ascii="Times New Roman" w:hAnsi="Times New Roman" w:cs="Times New Roman"/>
          <w:kern w:val="0"/>
          <w:szCs w:val="24"/>
        </w:rPr>
        <w:t xml:space="preserve">(“SBOE”) </w:t>
      </w:r>
      <w:r w:rsidRPr="00272CDC">
        <w:rPr>
          <w:rFonts w:ascii="Times New Roman" w:hAnsi="Times New Roman" w:cs="Times New Roman"/>
          <w:kern w:val="0"/>
          <w:szCs w:val="24"/>
        </w:rPr>
        <w:t xml:space="preserve">rules) to allow a child who is five years old at the beginning of the school year to be assigned initially to First Grade rather than Kindergarten. Criteria for acceleration may include: </w:t>
      </w:r>
    </w:p>
    <w:p w14:paraId="1966D448" w14:textId="77777777" w:rsidR="003F3BDB" w:rsidRPr="00272CDC" w:rsidRDefault="003F3BDB" w:rsidP="003F3BDB">
      <w:pPr>
        <w:pStyle w:val="legal1"/>
        <w:widowControl w:val="0"/>
        <w:jc w:val="both"/>
        <w:rPr>
          <w:rFonts w:ascii="Times New Roman" w:hAnsi="Times New Roman" w:cs="Times New Roman"/>
          <w:kern w:val="0"/>
          <w:szCs w:val="24"/>
        </w:rPr>
      </w:pPr>
    </w:p>
    <w:p w14:paraId="18EA8F6C" w14:textId="49D7D48F" w:rsidR="003F3BDB" w:rsidRPr="00272CDC" w:rsidRDefault="003F3BDB" w:rsidP="003F3BDB">
      <w:pPr>
        <w:pStyle w:val="legal1"/>
        <w:widowControl w:val="0"/>
        <w:numPr>
          <w:ilvl w:val="0"/>
          <w:numId w:val="12"/>
        </w:numPr>
        <w:ind w:left="720" w:hanging="360"/>
        <w:jc w:val="both"/>
        <w:rPr>
          <w:rFonts w:ascii="Times New Roman" w:hAnsi="Times New Roman" w:cs="Times New Roman"/>
          <w:kern w:val="0"/>
          <w:szCs w:val="24"/>
        </w:rPr>
      </w:pPr>
      <w:r w:rsidRPr="00272CDC">
        <w:rPr>
          <w:rFonts w:ascii="Times New Roman" w:hAnsi="Times New Roman" w:cs="Times New Roman"/>
          <w:kern w:val="0"/>
          <w:szCs w:val="24"/>
        </w:rPr>
        <w:t xml:space="preserve">Scores on readiness tests or achievement tests that may be administered by appropriate </w:t>
      </w:r>
      <w:r w:rsidR="00323432">
        <w:rPr>
          <w:rFonts w:ascii="Times New Roman" w:hAnsi="Times New Roman" w:cs="Times New Roman"/>
          <w:kern w:val="0"/>
          <w:szCs w:val="24"/>
        </w:rPr>
        <w:t>Henry Ford Academy Alameda School for Fine Art + Design Charter School</w:t>
      </w:r>
      <w:r w:rsidRPr="00272CDC">
        <w:rPr>
          <w:rFonts w:ascii="Times New Roman" w:hAnsi="Times New Roman" w:cs="Times New Roman"/>
          <w:kern w:val="0"/>
          <w:szCs w:val="24"/>
        </w:rPr>
        <w:t xml:space="preserve"> personnel.</w:t>
      </w:r>
    </w:p>
    <w:p w14:paraId="798CDDB9" w14:textId="77777777" w:rsidR="003F3BDB" w:rsidRPr="00272CDC" w:rsidRDefault="003F3BDB" w:rsidP="003F3BDB">
      <w:pPr>
        <w:pStyle w:val="legal1"/>
        <w:widowControl w:val="0"/>
        <w:numPr>
          <w:ilvl w:val="0"/>
          <w:numId w:val="12"/>
        </w:numPr>
        <w:ind w:left="720" w:hanging="360"/>
        <w:jc w:val="both"/>
        <w:rPr>
          <w:rFonts w:ascii="Times New Roman" w:hAnsi="Times New Roman" w:cs="Times New Roman"/>
          <w:kern w:val="0"/>
          <w:szCs w:val="24"/>
        </w:rPr>
      </w:pPr>
      <w:r w:rsidRPr="00272CDC">
        <w:rPr>
          <w:rFonts w:ascii="Times New Roman" w:hAnsi="Times New Roman" w:cs="Times New Roman"/>
          <w:kern w:val="0"/>
          <w:szCs w:val="24"/>
        </w:rPr>
        <w:t>Recommendation of the kindergarten or preschool the student has attended.</w:t>
      </w:r>
    </w:p>
    <w:p w14:paraId="2C230AF4" w14:textId="77777777" w:rsidR="003F3BDB" w:rsidRPr="00272CDC" w:rsidRDefault="003F3BDB" w:rsidP="003F3BDB">
      <w:pPr>
        <w:pStyle w:val="legal1"/>
        <w:widowControl w:val="0"/>
        <w:numPr>
          <w:ilvl w:val="0"/>
          <w:numId w:val="12"/>
        </w:numPr>
        <w:ind w:left="720" w:hanging="360"/>
        <w:jc w:val="both"/>
        <w:rPr>
          <w:rFonts w:ascii="Times New Roman" w:hAnsi="Times New Roman" w:cs="Times New Roman"/>
          <w:kern w:val="0"/>
          <w:szCs w:val="24"/>
        </w:rPr>
      </w:pPr>
      <w:r w:rsidRPr="00272CDC">
        <w:rPr>
          <w:rFonts w:ascii="Times New Roman" w:hAnsi="Times New Roman" w:cs="Times New Roman"/>
          <w:kern w:val="0"/>
          <w:szCs w:val="24"/>
        </w:rPr>
        <w:t>Chronological age and observed social and emotional development of the student.</w:t>
      </w:r>
    </w:p>
    <w:p w14:paraId="5767F926" w14:textId="77777777" w:rsidR="003F3BDB" w:rsidRPr="00272CDC" w:rsidRDefault="003F3BDB" w:rsidP="003F3BDB">
      <w:pPr>
        <w:pStyle w:val="legal1"/>
        <w:widowControl w:val="0"/>
        <w:numPr>
          <w:ilvl w:val="0"/>
          <w:numId w:val="12"/>
        </w:numPr>
        <w:ind w:left="720" w:hanging="360"/>
        <w:jc w:val="both"/>
        <w:rPr>
          <w:rFonts w:ascii="Times New Roman" w:hAnsi="Times New Roman" w:cs="Times New Roman"/>
          <w:kern w:val="0"/>
          <w:szCs w:val="24"/>
        </w:rPr>
      </w:pPr>
      <w:r w:rsidRPr="00272CDC">
        <w:rPr>
          <w:rFonts w:ascii="Times New Roman" w:hAnsi="Times New Roman" w:cs="Times New Roman"/>
          <w:kern w:val="0"/>
          <w:szCs w:val="24"/>
        </w:rPr>
        <w:t xml:space="preserve">Other criteria deemed appropriate by the Principal and Superintendent.  </w:t>
      </w:r>
    </w:p>
    <w:p w14:paraId="04A629F7" w14:textId="77777777" w:rsidR="003F3BDB" w:rsidRPr="00272CDC" w:rsidRDefault="003F3BDB" w:rsidP="003F3BDB">
      <w:pPr>
        <w:pStyle w:val="legal1"/>
        <w:widowControl w:val="0"/>
        <w:jc w:val="both"/>
        <w:rPr>
          <w:rFonts w:ascii="Times New Roman" w:hAnsi="Times New Roman" w:cs="Times New Roman"/>
          <w:kern w:val="0"/>
          <w:szCs w:val="24"/>
        </w:rPr>
      </w:pPr>
    </w:p>
    <w:p w14:paraId="09672968" w14:textId="39E4E2D4" w:rsidR="003F3BDB" w:rsidRPr="00272CDC" w:rsidRDefault="003F3BDB" w:rsidP="003F3BDB">
      <w:pPr>
        <w:pStyle w:val="legal1"/>
        <w:widowControl w:val="0"/>
        <w:jc w:val="both"/>
        <w:rPr>
          <w:rFonts w:ascii="Times New Roman" w:hAnsi="Times New Roman" w:cs="Times New Roman"/>
          <w:kern w:val="0"/>
          <w:szCs w:val="24"/>
        </w:rPr>
      </w:pPr>
      <w:r w:rsidRPr="00272CDC">
        <w:rPr>
          <w:rFonts w:ascii="Times New Roman" w:hAnsi="Times New Roman" w:cs="Times New Roman"/>
          <w:i/>
          <w:iCs/>
          <w:kern w:val="0"/>
          <w:szCs w:val="24"/>
        </w:rPr>
        <w:t>19 TAC 74.24(b)(1)</w:t>
      </w:r>
      <w:r w:rsidRPr="00272CDC">
        <w:rPr>
          <w:rFonts w:ascii="Times New Roman" w:hAnsi="Times New Roman" w:cs="Times New Roman"/>
          <w:kern w:val="0"/>
          <w:szCs w:val="24"/>
        </w:rPr>
        <w:t xml:space="preserve">. </w:t>
      </w:r>
    </w:p>
    <w:p w14:paraId="4A7FDFC0" w14:textId="77777777" w:rsidR="003F3BDB" w:rsidRPr="00272CDC" w:rsidRDefault="003F3BDB" w:rsidP="003F3BDB">
      <w:pPr>
        <w:pStyle w:val="legal1"/>
        <w:widowControl w:val="0"/>
        <w:jc w:val="both"/>
        <w:rPr>
          <w:rFonts w:ascii="Times New Roman" w:hAnsi="Times New Roman" w:cs="Times New Roman"/>
          <w:kern w:val="0"/>
          <w:szCs w:val="24"/>
        </w:rPr>
      </w:pPr>
    </w:p>
    <w:p w14:paraId="39C54607" w14:textId="78F5CBD4" w:rsidR="003F3BDB" w:rsidRPr="00272CDC" w:rsidRDefault="003F3BDB" w:rsidP="00546B24">
      <w:pPr>
        <w:pStyle w:val="PolicySection"/>
        <w:numPr>
          <w:ilvl w:val="0"/>
          <w:numId w:val="19"/>
        </w:numPr>
        <w:spacing w:after="0"/>
        <w:outlineLvl w:val="0"/>
        <w:rPr>
          <w:rFonts w:ascii="Times New Roman" w:hAnsi="Times New Roman" w:cs="Times New Roman"/>
          <w:i/>
          <w:kern w:val="0"/>
        </w:rPr>
      </w:pPr>
      <w:r w:rsidRPr="00272CDC">
        <w:rPr>
          <w:rFonts w:ascii="Times New Roman" w:hAnsi="Times New Roman" w:cs="Times New Roman"/>
          <w:i/>
          <w:kern w:val="0"/>
        </w:rPr>
        <w:t>Grade 1 through Grade 5</w:t>
      </w:r>
    </w:p>
    <w:p w14:paraId="1077E930" w14:textId="1D1AE0D2" w:rsidR="003F3BDB" w:rsidRPr="00272CDC" w:rsidRDefault="003F3BDB" w:rsidP="00546B24">
      <w:pPr>
        <w:pStyle w:val="legal1"/>
        <w:keepNext/>
        <w:widowControl w:val="0"/>
        <w:jc w:val="both"/>
        <w:rPr>
          <w:rFonts w:ascii="Times New Roman" w:hAnsi="Times New Roman" w:cs="Times New Roman"/>
          <w:kern w:val="0"/>
          <w:szCs w:val="24"/>
        </w:rPr>
      </w:pPr>
    </w:p>
    <w:p w14:paraId="152145EC" w14:textId="4B10A42C" w:rsidR="003F3BDB" w:rsidRPr="00272CDC" w:rsidRDefault="003F3BDB" w:rsidP="003F3BDB">
      <w:pPr>
        <w:pStyle w:val="legal1"/>
        <w:widowControl w:val="0"/>
        <w:jc w:val="both"/>
        <w:rPr>
          <w:rFonts w:ascii="Times New Roman" w:hAnsi="Times New Roman" w:cs="Times New Roman"/>
          <w:kern w:val="0"/>
          <w:szCs w:val="24"/>
        </w:rPr>
      </w:pPr>
      <w:r w:rsidRPr="00272CDC">
        <w:rPr>
          <w:rFonts w:ascii="Times New Roman" w:hAnsi="Times New Roman" w:cs="Times New Roman"/>
          <w:kern w:val="0"/>
          <w:szCs w:val="24"/>
        </w:rPr>
        <w:t>The Board shall approve procedures developed by the Superintendent or designee (in accordance with SB</w:t>
      </w:r>
      <w:r w:rsidR="00D35102" w:rsidRPr="00272CDC">
        <w:rPr>
          <w:rFonts w:ascii="Times New Roman" w:hAnsi="Times New Roman" w:cs="Times New Roman"/>
          <w:kern w:val="0"/>
          <w:szCs w:val="24"/>
        </w:rPr>
        <w:t>O</w:t>
      </w:r>
      <w:r w:rsidRPr="00272CDC">
        <w:rPr>
          <w:rFonts w:ascii="Times New Roman" w:hAnsi="Times New Roman" w:cs="Times New Roman"/>
          <w:kern w:val="0"/>
          <w:szCs w:val="24"/>
        </w:rPr>
        <w:t xml:space="preserve">E rules) to accelerate a student in grades 1–5 one grade if the student meets the following requirements: </w:t>
      </w:r>
    </w:p>
    <w:p w14:paraId="17B9BDC3" w14:textId="4BB198B0" w:rsidR="003F3BDB" w:rsidRPr="00272CDC" w:rsidRDefault="003F3BDB" w:rsidP="003F3BDB">
      <w:pPr>
        <w:pStyle w:val="legal1"/>
        <w:widowControl w:val="0"/>
        <w:jc w:val="both"/>
        <w:rPr>
          <w:rFonts w:ascii="Times New Roman" w:hAnsi="Times New Roman" w:cs="Times New Roman"/>
          <w:kern w:val="0"/>
          <w:szCs w:val="24"/>
        </w:rPr>
      </w:pPr>
    </w:p>
    <w:p w14:paraId="773B7046" w14:textId="4693F108" w:rsidR="003F3BDB" w:rsidRPr="00272CDC" w:rsidRDefault="003F3BDB" w:rsidP="00546B24">
      <w:pPr>
        <w:pStyle w:val="legal1"/>
        <w:widowControl w:val="0"/>
        <w:numPr>
          <w:ilvl w:val="0"/>
          <w:numId w:val="20"/>
        </w:numPr>
        <w:jc w:val="both"/>
        <w:rPr>
          <w:rFonts w:ascii="Times New Roman" w:hAnsi="Times New Roman" w:cs="Times New Roman"/>
          <w:kern w:val="0"/>
          <w:szCs w:val="24"/>
        </w:rPr>
      </w:pPr>
      <w:r w:rsidRPr="00272CDC">
        <w:rPr>
          <w:rFonts w:ascii="Times New Roman" w:hAnsi="Times New Roman" w:cs="Times New Roman"/>
          <w:kern w:val="0"/>
          <w:szCs w:val="24"/>
        </w:rPr>
        <w:t xml:space="preserve">The student scores 80% or above on a criterion-referenced test for the grade level to be </w:t>
      </w:r>
      <w:r w:rsidRPr="00272CDC">
        <w:rPr>
          <w:rFonts w:ascii="Times New Roman" w:hAnsi="Times New Roman" w:cs="Times New Roman"/>
          <w:kern w:val="0"/>
          <w:szCs w:val="24"/>
        </w:rPr>
        <w:lastRenderedPageBreak/>
        <w:t xml:space="preserve">skipped in each of the following areas: language arts, mathematics, science, and social </w:t>
      </w:r>
      <w:proofErr w:type="gramStart"/>
      <w:r w:rsidRPr="00272CDC">
        <w:rPr>
          <w:rFonts w:ascii="Times New Roman" w:hAnsi="Times New Roman" w:cs="Times New Roman"/>
          <w:kern w:val="0"/>
          <w:szCs w:val="24"/>
        </w:rPr>
        <w:t>studies;</w:t>
      </w:r>
      <w:proofErr w:type="gramEnd"/>
    </w:p>
    <w:p w14:paraId="34929AF2" w14:textId="0DA35938" w:rsidR="003F3BDB" w:rsidRPr="00272CDC" w:rsidRDefault="003F3BDB" w:rsidP="00546B24">
      <w:pPr>
        <w:pStyle w:val="legal1"/>
        <w:widowControl w:val="0"/>
        <w:numPr>
          <w:ilvl w:val="0"/>
          <w:numId w:val="20"/>
        </w:numPr>
        <w:jc w:val="both"/>
        <w:rPr>
          <w:rFonts w:ascii="Times New Roman" w:hAnsi="Times New Roman" w:cs="Times New Roman"/>
          <w:kern w:val="0"/>
          <w:szCs w:val="24"/>
        </w:rPr>
      </w:pPr>
      <w:r w:rsidRPr="00272CDC">
        <w:rPr>
          <w:rFonts w:ascii="Times New Roman" w:hAnsi="Times New Roman" w:cs="Times New Roman"/>
          <w:kern w:val="0"/>
          <w:szCs w:val="24"/>
        </w:rPr>
        <w:t xml:space="preserve">A </w:t>
      </w:r>
      <w:r w:rsidR="00323432">
        <w:rPr>
          <w:rFonts w:ascii="Times New Roman" w:hAnsi="Times New Roman" w:cs="Times New Roman"/>
          <w:kern w:val="0"/>
          <w:szCs w:val="24"/>
        </w:rPr>
        <w:t>Henry Ford Academy Alameda School for Fine Art + Design Charter School</w:t>
      </w:r>
      <w:r w:rsidRPr="00272CDC">
        <w:rPr>
          <w:rFonts w:ascii="Times New Roman" w:hAnsi="Times New Roman" w:cs="Times New Roman"/>
          <w:kern w:val="0"/>
          <w:szCs w:val="24"/>
        </w:rPr>
        <w:t xml:space="preserve"> representative recommends that the student accelerate; and </w:t>
      </w:r>
    </w:p>
    <w:p w14:paraId="22D26440" w14:textId="2BE2D3C1" w:rsidR="003F3BDB" w:rsidRPr="00272CDC" w:rsidRDefault="003F3BDB" w:rsidP="003F3BDB">
      <w:pPr>
        <w:pStyle w:val="legal1"/>
        <w:widowControl w:val="0"/>
        <w:numPr>
          <w:ilvl w:val="0"/>
          <w:numId w:val="20"/>
        </w:numPr>
        <w:jc w:val="both"/>
        <w:rPr>
          <w:rFonts w:ascii="Times New Roman" w:hAnsi="Times New Roman" w:cs="Times New Roman"/>
          <w:kern w:val="0"/>
          <w:szCs w:val="24"/>
        </w:rPr>
      </w:pPr>
      <w:r w:rsidRPr="00272CDC">
        <w:rPr>
          <w:rFonts w:ascii="Times New Roman" w:hAnsi="Times New Roman" w:cs="Times New Roman"/>
          <w:kern w:val="0"/>
          <w:szCs w:val="24"/>
        </w:rPr>
        <w:t xml:space="preserve">The student’s parent gives written approval of the acceleration. </w:t>
      </w:r>
    </w:p>
    <w:p w14:paraId="76FF31BA" w14:textId="77777777" w:rsidR="003F3BDB" w:rsidRPr="00272CDC" w:rsidRDefault="003F3BDB" w:rsidP="003F3BDB">
      <w:pPr>
        <w:pStyle w:val="legal1"/>
        <w:widowControl w:val="0"/>
        <w:jc w:val="both"/>
        <w:rPr>
          <w:rFonts w:ascii="Times New Roman" w:hAnsi="Times New Roman" w:cs="Times New Roman"/>
          <w:kern w:val="0"/>
          <w:szCs w:val="24"/>
        </w:rPr>
      </w:pPr>
    </w:p>
    <w:p w14:paraId="3EF71BE1" w14:textId="717375CD" w:rsidR="003F3BDB" w:rsidRPr="00272CDC" w:rsidRDefault="003F3BDB" w:rsidP="003F3BDB">
      <w:pPr>
        <w:pStyle w:val="legal1"/>
        <w:widowControl w:val="0"/>
        <w:jc w:val="both"/>
        <w:rPr>
          <w:rFonts w:ascii="Times New Roman" w:hAnsi="Times New Roman" w:cs="Times New Roman"/>
          <w:kern w:val="0"/>
          <w:szCs w:val="24"/>
        </w:rPr>
      </w:pPr>
      <w:r w:rsidRPr="00272CDC">
        <w:rPr>
          <w:rFonts w:ascii="Times New Roman" w:hAnsi="Times New Roman" w:cs="Times New Roman"/>
          <w:i/>
          <w:iCs/>
          <w:kern w:val="0"/>
          <w:szCs w:val="24"/>
        </w:rPr>
        <w:t>19 TAC 74.24(b)(2)</w:t>
      </w:r>
      <w:r w:rsidRPr="00272CDC">
        <w:rPr>
          <w:rFonts w:ascii="Times New Roman" w:hAnsi="Times New Roman" w:cs="Times New Roman"/>
          <w:kern w:val="0"/>
          <w:szCs w:val="24"/>
        </w:rPr>
        <w:t xml:space="preserve">. </w:t>
      </w:r>
    </w:p>
    <w:p w14:paraId="675BECE3" w14:textId="77777777" w:rsidR="003F3BDB" w:rsidRPr="00272CDC" w:rsidRDefault="003F3BDB" w:rsidP="003F3BDB">
      <w:pPr>
        <w:pStyle w:val="legal1"/>
        <w:widowControl w:val="0"/>
        <w:jc w:val="both"/>
        <w:rPr>
          <w:rFonts w:ascii="Times New Roman" w:hAnsi="Times New Roman" w:cs="Times New Roman"/>
          <w:kern w:val="0"/>
          <w:szCs w:val="24"/>
        </w:rPr>
      </w:pPr>
    </w:p>
    <w:p w14:paraId="0886C1D5" w14:textId="587704B3" w:rsidR="00C5557E" w:rsidRPr="00272CDC" w:rsidRDefault="003F3BDB" w:rsidP="003F3BDB">
      <w:pPr>
        <w:pStyle w:val="PolicySection"/>
        <w:keepNext w:val="0"/>
        <w:numPr>
          <w:ilvl w:val="0"/>
          <w:numId w:val="19"/>
        </w:numPr>
        <w:spacing w:after="0"/>
        <w:outlineLvl w:val="0"/>
        <w:rPr>
          <w:rFonts w:ascii="Times New Roman" w:hAnsi="Times New Roman" w:cs="Times New Roman"/>
          <w:i/>
          <w:kern w:val="0"/>
        </w:rPr>
      </w:pPr>
      <w:r w:rsidRPr="00272CDC">
        <w:rPr>
          <w:rFonts w:ascii="Times New Roman" w:hAnsi="Times New Roman" w:cs="Times New Roman"/>
          <w:i/>
          <w:kern w:val="0"/>
        </w:rPr>
        <w:t>Grade 6 through Grade 12</w:t>
      </w:r>
    </w:p>
    <w:p w14:paraId="4219AE59" w14:textId="77777777" w:rsidR="00C5557E" w:rsidRPr="00272CDC" w:rsidRDefault="00C5557E" w:rsidP="003F3BDB">
      <w:pPr>
        <w:pStyle w:val="legal1"/>
        <w:widowControl w:val="0"/>
        <w:jc w:val="both"/>
        <w:rPr>
          <w:rFonts w:ascii="Times New Roman" w:hAnsi="Times New Roman" w:cs="Times New Roman"/>
          <w:kern w:val="0"/>
          <w:szCs w:val="24"/>
        </w:rPr>
      </w:pPr>
    </w:p>
    <w:p w14:paraId="1EB7237E" w14:textId="486943A2" w:rsidR="00C5557E" w:rsidRPr="00272CDC" w:rsidRDefault="00323432" w:rsidP="003F3BDB">
      <w:pPr>
        <w:pStyle w:val="legal1"/>
        <w:widowControl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355080" w:rsidRPr="00272CDC">
        <w:rPr>
          <w:rFonts w:ascii="Times New Roman" w:hAnsi="Times New Roman" w:cs="Times New Roman"/>
          <w:kern w:val="0"/>
          <w:szCs w:val="24"/>
        </w:rPr>
        <w:t xml:space="preserve"> </w:t>
      </w:r>
      <w:r w:rsidR="003F3BDB" w:rsidRPr="00272CDC">
        <w:rPr>
          <w:rFonts w:ascii="Times New Roman" w:hAnsi="Times New Roman" w:cs="Times New Roman"/>
          <w:kern w:val="0"/>
          <w:szCs w:val="24"/>
        </w:rPr>
        <w:t xml:space="preserve">shall give a student in grades 6–12 for an academic subject in which he or she has not had prior instruction if the student scores: </w:t>
      </w:r>
    </w:p>
    <w:p w14:paraId="172D5B12" w14:textId="420B88B9" w:rsidR="003F3BDB" w:rsidRPr="00272CDC" w:rsidRDefault="003F3BDB" w:rsidP="003F3BDB">
      <w:pPr>
        <w:pStyle w:val="legal1"/>
        <w:widowControl w:val="0"/>
        <w:jc w:val="both"/>
        <w:rPr>
          <w:rFonts w:ascii="Times New Roman" w:hAnsi="Times New Roman" w:cs="Times New Roman"/>
          <w:kern w:val="0"/>
          <w:szCs w:val="24"/>
        </w:rPr>
      </w:pPr>
    </w:p>
    <w:p w14:paraId="4F88EA1D" w14:textId="7EA7233A" w:rsidR="003F3BDB" w:rsidRPr="00272CDC" w:rsidRDefault="003F3BDB" w:rsidP="00546B24">
      <w:pPr>
        <w:pStyle w:val="legal1"/>
        <w:widowControl w:val="0"/>
        <w:numPr>
          <w:ilvl w:val="0"/>
          <w:numId w:val="21"/>
        </w:numPr>
        <w:jc w:val="both"/>
        <w:rPr>
          <w:rFonts w:ascii="Times New Roman" w:hAnsi="Times New Roman" w:cs="Times New Roman"/>
          <w:kern w:val="0"/>
          <w:szCs w:val="24"/>
        </w:rPr>
      </w:pPr>
      <w:r w:rsidRPr="00272CDC">
        <w:rPr>
          <w:rFonts w:ascii="Times New Roman" w:hAnsi="Times New Roman" w:cs="Times New Roman"/>
          <w:kern w:val="0"/>
          <w:szCs w:val="24"/>
        </w:rPr>
        <w:t xml:space="preserve">A three or higher on a College Board advanced placement examination that has been approved by the Board for the applicable </w:t>
      </w:r>
      <w:proofErr w:type="gramStart"/>
      <w:r w:rsidRPr="00272CDC">
        <w:rPr>
          <w:rFonts w:ascii="Times New Roman" w:hAnsi="Times New Roman" w:cs="Times New Roman"/>
          <w:kern w:val="0"/>
          <w:szCs w:val="24"/>
        </w:rPr>
        <w:t>course;</w:t>
      </w:r>
      <w:proofErr w:type="gramEnd"/>
      <w:r w:rsidRPr="00272CDC">
        <w:rPr>
          <w:rFonts w:ascii="Times New Roman" w:hAnsi="Times New Roman" w:cs="Times New Roman"/>
          <w:kern w:val="0"/>
          <w:szCs w:val="24"/>
        </w:rPr>
        <w:t xml:space="preserve"> </w:t>
      </w:r>
    </w:p>
    <w:p w14:paraId="6CFF67D2" w14:textId="230C9B48" w:rsidR="003F3BDB" w:rsidRPr="00272CDC" w:rsidRDefault="003F3BDB" w:rsidP="00546B24">
      <w:pPr>
        <w:pStyle w:val="legal1"/>
        <w:widowControl w:val="0"/>
        <w:numPr>
          <w:ilvl w:val="0"/>
          <w:numId w:val="21"/>
        </w:numPr>
        <w:jc w:val="both"/>
        <w:rPr>
          <w:rFonts w:ascii="Times New Roman" w:hAnsi="Times New Roman" w:cs="Times New Roman"/>
          <w:kern w:val="0"/>
          <w:szCs w:val="24"/>
        </w:rPr>
      </w:pPr>
      <w:r w:rsidRPr="00272CDC">
        <w:rPr>
          <w:rFonts w:ascii="Times New Roman" w:hAnsi="Times New Roman" w:cs="Times New Roman"/>
          <w:kern w:val="0"/>
          <w:szCs w:val="24"/>
        </w:rPr>
        <w:t xml:space="preserve">A scaled score of 50 or higher on an examination administered through the College-Level Examination Program and approved by the Board for the applicable course; or </w:t>
      </w:r>
    </w:p>
    <w:p w14:paraId="35ADDD44" w14:textId="56546AA2" w:rsidR="003F3BDB" w:rsidRPr="00272CDC" w:rsidRDefault="003F3BDB" w:rsidP="003F3BDB">
      <w:pPr>
        <w:pStyle w:val="legal1"/>
        <w:widowControl w:val="0"/>
        <w:numPr>
          <w:ilvl w:val="0"/>
          <w:numId w:val="21"/>
        </w:numPr>
        <w:jc w:val="both"/>
        <w:rPr>
          <w:rFonts w:ascii="Times New Roman" w:hAnsi="Times New Roman" w:cs="Times New Roman"/>
          <w:kern w:val="0"/>
          <w:szCs w:val="24"/>
        </w:rPr>
      </w:pPr>
      <w:r w:rsidRPr="00272CDC">
        <w:rPr>
          <w:rFonts w:ascii="Times New Roman" w:hAnsi="Times New Roman" w:cs="Times New Roman"/>
          <w:kern w:val="0"/>
          <w:szCs w:val="24"/>
        </w:rPr>
        <w:t xml:space="preserve">80% on any other criterion-referenced test approved by the Board for the applicable course. </w:t>
      </w:r>
    </w:p>
    <w:p w14:paraId="0ED194F4" w14:textId="7F8BAE3A" w:rsidR="00355080" w:rsidRPr="00272CDC" w:rsidRDefault="00355080" w:rsidP="003F3BDB">
      <w:pPr>
        <w:pStyle w:val="legal1"/>
        <w:widowControl w:val="0"/>
        <w:jc w:val="both"/>
        <w:rPr>
          <w:rFonts w:ascii="Times New Roman" w:hAnsi="Times New Roman" w:cs="Times New Roman"/>
          <w:kern w:val="0"/>
          <w:szCs w:val="24"/>
        </w:rPr>
      </w:pPr>
    </w:p>
    <w:p w14:paraId="2CA7DE0F" w14:textId="3F3F85D8" w:rsidR="003F3BDB" w:rsidRPr="00272CDC" w:rsidRDefault="003F3BDB" w:rsidP="003F3BDB">
      <w:pPr>
        <w:pStyle w:val="legal1"/>
        <w:widowControl w:val="0"/>
        <w:jc w:val="both"/>
        <w:rPr>
          <w:rFonts w:ascii="Times New Roman" w:hAnsi="Times New Roman" w:cs="Times New Roman"/>
          <w:kern w:val="0"/>
          <w:szCs w:val="24"/>
        </w:rPr>
      </w:pPr>
      <w:r w:rsidRPr="00272CDC">
        <w:rPr>
          <w:rFonts w:ascii="Times New Roman" w:hAnsi="Times New Roman" w:cs="Times New Roman"/>
          <w:i/>
          <w:iCs/>
          <w:kern w:val="0"/>
          <w:szCs w:val="24"/>
        </w:rPr>
        <w:t>19 TAC 74.24(c)(8)</w:t>
      </w:r>
      <w:r w:rsidRPr="00272CDC">
        <w:rPr>
          <w:rFonts w:ascii="Times New Roman" w:hAnsi="Times New Roman" w:cs="Times New Roman"/>
          <w:kern w:val="0"/>
          <w:szCs w:val="24"/>
        </w:rPr>
        <w:t xml:space="preserve">. </w:t>
      </w:r>
    </w:p>
    <w:p w14:paraId="02FE9407" w14:textId="7B818943" w:rsidR="003F3BDB" w:rsidRPr="00272CDC" w:rsidRDefault="003F3BDB" w:rsidP="003F3BDB">
      <w:pPr>
        <w:pStyle w:val="legal1"/>
        <w:widowControl w:val="0"/>
        <w:jc w:val="both"/>
        <w:rPr>
          <w:rFonts w:ascii="Times New Roman" w:hAnsi="Times New Roman" w:cs="Times New Roman"/>
          <w:kern w:val="0"/>
          <w:szCs w:val="24"/>
        </w:rPr>
      </w:pPr>
    </w:p>
    <w:p w14:paraId="337BBC70" w14:textId="5F96A779" w:rsidR="003F3BDB" w:rsidRPr="00272CDC" w:rsidRDefault="003F3BDB" w:rsidP="003F3BDB">
      <w:pPr>
        <w:pStyle w:val="legal1"/>
        <w:widowControl w:val="0"/>
        <w:jc w:val="both"/>
        <w:rPr>
          <w:rFonts w:ascii="Times New Roman" w:hAnsi="Times New Roman" w:cs="Times New Roman"/>
          <w:kern w:val="0"/>
          <w:szCs w:val="24"/>
        </w:rPr>
      </w:pPr>
      <w:r w:rsidRPr="00272CDC">
        <w:rPr>
          <w:rFonts w:ascii="Times New Roman" w:hAnsi="Times New Roman" w:cs="Times New Roman"/>
          <w:kern w:val="0"/>
          <w:szCs w:val="24"/>
        </w:rPr>
        <w:t xml:space="preserve">For each high school course, the Board shall approve at least four examinations that shall include College Board advanced placement examinations and examinations administered through the College-Level Examinations Program. </w:t>
      </w:r>
      <w:r w:rsidR="00546B24" w:rsidRPr="00272CDC">
        <w:rPr>
          <w:rFonts w:ascii="Times New Roman" w:hAnsi="Times New Roman" w:cs="Times New Roman"/>
          <w:kern w:val="0"/>
          <w:szCs w:val="24"/>
        </w:rPr>
        <w:t>The approved examinations may include those developed by:</w:t>
      </w:r>
    </w:p>
    <w:p w14:paraId="31A3AF1D" w14:textId="6F81C36C" w:rsidR="00546B24" w:rsidRPr="00272CDC" w:rsidRDefault="00546B24" w:rsidP="003F3BDB">
      <w:pPr>
        <w:pStyle w:val="legal1"/>
        <w:widowControl w:val="0"/>
        <w:jc w:val="both"/>
        <w:rPr>
          <w:rFonts w:ascii="Times New Roman" w:hAnsi="Times New Roman" w:cs="Times New Roman"/>
          <w:kern w:val="0"/>
          <w:szCs w:val="24"/>
        </w:rPr>
      </w:pPr>
    </w:p>
    <w:p w14:paraId="603308E8" w14:textId="2AE2C517" w:rsidR="00546B24" w:rsidRPr="00272CDC" w:rsidRDefault="00546B24" w:rsidP="00546B24">
      <w:pPr>
        <w:pStyle w:val="legal1"/>
        <w:widowControl w:val="0"/>
        <w:numPr>
          <w:ilvl w:val="0"/>
          <w:numId w:val="22"/>
        </w:numPr>
        <w:jc w:val="both"/>
        <w:rPr>
          <w:rFonts w:ascii="Times New Roman" w:hAnsi="Times New Roman" w:cs="Times New Roman"/>
          <w:kern w:val="0"/>
          <w:szCs w:val="24"/>
        </w:rPr>
      </w:pPr>
      <w:r w:rsidRPr="00272CDC">
        <w:rPr>
          <w:rFonts w:ascii="Times New Roman" w:hAnsi="Times New Roman" w:cs="Times New Roman"/>
          <w:kern w:val="0"/>
          <w:szCs w:val="24"/>
        </w:rPr>
        <w:t xml:space="preserve">Texas Tech </w:t>
      </w:r>
      <w:proofErr w:type="gramStart"/>
      <w:r w:rsidRPr="00272CDC">
        <w:rPr>
          <w:rFonts w:ascii="Times New Roman" w:hAnsi="Times New Roman" w:cs="Times New Roman"/>
          <w:kern w:val="0"/>
          <w:szCs w:val="24"/>
        </w:rPr>
        <w:t>University;</w:t>
      </w:r>
      <w:proofErr w:type="gramEnd"/>
      <w:r w:rsidRPr="00272CDC">
        <w:rPr>
          <w:rFonts w:ascii="Times New Roman" w:hAnsi="Times New Roman" w:cs="Times New Roman"/>
          <w:kern w:val="0"/>
          <w:szCs w:val="24"/>
        </w:rPr>
        <w:t xml:space="preserve"> </w:t>
      </w:r>
    </w:p>
    <w:p w14:paraId="58AFD002" w14:textId="4D6809ED" w:rsidR="00546B24" w:rsidRPr="00272CDC" w:rsidRDefault="00546B24" w:rsidP="00546B24">
      <w:pPr>
        <w:pStyle w:val="legal1"/>
        <w:widowControl w:val="0"/>
        <w:numPr>
          <w:ilvl w:val="0"/>
          <w:numId w:val="22"/>
        </w:numPr>
        <w:jc w:val="both"/>
        <w:rPr>
          <w:rFonts w:ascii="Times New Roman" w:hAnsi="Times New Roman" w:cs="Times New Roman"/>
          <w:kern w:val="0"/>
          <w:szCs w:val="24"/>
        </w:rPr>
      </w:pPr>
      <w:r w:rsidRPr="00272CDC">
        <w:rPr>
          <w:rFonts w:ascii="Times New Roman" w:hAnsi="Times New Roman" w:cs="Times New Roman"/>
          <w:kern w:val="0"/>
          <w:szCs w:val="24"/>
        </w:rPr>
        <w:t xml:space="preserve">The University of Texas at </w:t>
      </w:r>
      <w:proofErr w:type="gramStart"/>
      <w:r w:rsidRPr="00272CDC">
        <w:rPr>
          <w:rFonts w:ascii="Times New Roman" w:hAnsi="Times New Roman" w:cs="Times New Roman"/>
          <w:kern w:val="0"/>
          <w:szCs w:val="24"/>
        </w:rPr>
        <w:t>Austin;</w:t>
      </w:r>
      <w:proofErr w:type="gramEnd"/>
      <w:r w:rsidRPr="00272CDC">
        <w:rPr>
          <w:rFonts w:ascii="Times New Roman" w:hAnsi="Times New Roman" w:cs="Times New Roman"/>
          <w:kern w:val="0"/>
          <w:szCs w:val="24"/>
        </w:rPr>
        <w:t xml:space="preserve"> </w:t>
      </w:r>
    </w:p>
    <w:p w14:paraId="2B519D9E" w14:textId="08D10F5B" w:rsidR="00546B24" w:rsidRPr="00272CDC" w:rsidRDefault="00323432" w:rsidP="00546B24">
      <w:pPr>
        <w:pStyle w:val="legal1"/>
        <w:widowControl w:val="0"/>
        <w:numPr>
          <w:ilvl w:val="0"/>
          <w:numId w:val="22"/>
        </w:numPr>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546B24" w:rsidRPr="00272CDC">
        <w:rPr>
          <w:rFonts w:ascii="Times New Roman" w:hAnsi="Times New Roman" w:cs="Times New Roman"/>
          <w:kern w:val="0"/>
          <w:szCs w:val="24"/>
        </w:rPr>
        <w:t xml:space="preserve">; or </w:t>
      </w:r>
    </w:p>
    <w:p w14:paraId="763D2E6A" w14:textId="3E61750E" w:rsidR="00546B24" w:rsidRPr="00272CDC" w:rsidRDefault="00546B24" w:rsidP="00546B24">
      <w:pPr>
        <w:pStyle w:val="legal1"/>
        <w:widowControl w:val="0"/>
        <w:numPr>
          <w:ilvl w:val="0"/>
          <w:numId w:val="22"/>
        </w:numPr>
        <w:jc w:val="both"/>
        <w:rPr>
          <w:rFonts w:ascii="Times New Roman" w:hAnsi="Times New Roman" w:cs="Times New Roman"/>
          <w:kern w:val="0"/>
          <w:szCs w:val="24"/>
        </w:rPr>
      </w:pPr>
      <w:r w:rsidRPr="00272CDC">
        <w:rPr>
          <w:rFonts w:ascii="Times New Roman" w:hAnsi="Times New Roman" w:cs="Times New Roman"/>
          <w:kern w:val="0"/>
          <w:szCs w:val="24"/>
        </w:rPr>
        <w:t xml:space="preserve">Another entity if the assessment meets all requirements under 19 TAC 74.26(c)(2). </w:t>
      </w:r>
    </w:p>
    <w:p w14:paraId="4ACCF048" w14:textId="3BD461CB" w:rsidR="003F3BDB" w:rsidRPr="00272CDC" w:rsidRDefault="003F3BDB" w:rsidP="003F3BDB">
      <w:pPr>
        <w:pStyle w:val="legal1"/>
        <w:widowControl w:val="0"/>
        <w:jc w:val="both"/>
        <w:rPr>
          <w:rFonts w:ascii="Times New Roman" w:hAnsi="Times New Roman" w:cs="Times New Roman"/>
          <w:kern w:val="0"/>
          <w:szCs w:val="24"/>
        </w:rPr>
      </w:pPr>
    </w:p>
    <w:p w14:paraId="5DB87C11" w14:textId="16EA9A66" w:rsidR="00546B24" w:rsidRPr="00272CDC" w:rsidRDefault="00546B24" w:rsidP="003F3BDB">
      <w:pPr>
        <w:pStyle w:val="legal1"/>
        <w:widowControl w:val="0"/>
        <w:jc w:val="both"/>
        <w:rPr>
          <w:rFonts w:ascii="Times New Roman" w:hAnsi="Times New Roman" w:cs="Times New Roman"/>
          <w:kern w:val="0"/>
          <w:szCs w:val="24"/>
        </w:rPr>
      </w:pPr>
      <w:r w:rsidRPr="00272CDC">
        <w:rPr>
          <w:rFonts w:ascii="Times New Roman" w:hAnsi="Times New Roman" w:cs="Times New Roman"/>
          <w:i/>
          <w:iCs/>
          <w:kern w:val="0"/>
          <w:szCs w:val="24"/>
        </w:rPr>
        <w:t>19 TAC 74.24(c)(1)-(2)</w:t>
      </w:r>
      <w:r w:rsidRPr="00272CDC">
        <w:rPr>
          <w:rFonts w:ascii="Times New Roman" w:hAnsi="Times New Roman" w:cs="Times New Roman"/>
          <w:kern w:val="0"/>
          <w:szCs w:val="24"/>
        </w:rPr>
        <w:t xml:space="preserve">. </w:t>
      </w:r>
    </w:p>
    <w:p w14:paraId="4131E7A3" w14:textId="77777777" w:rsidR="00546B24" w:rsidRPr="00272CDC" w:rsidRDefault="00546B24" w:rsidP="003F3BDB">
      <w:pPr>
        <w:pStyle w:val="legal1"/>
        <w:widowControl w:val="0"/>
        <w:jc w:val="both"/>
        <w:rPr>
          <w:rFonts w:ascii="Times New Roman" w:hAnsi="Times New Roman" w:cs="Times New Roman"/>
          <w:kern w:val="0"/>
          <w:szCs w:val="24"/>
        </w:rPr>
      </w:pPr>
    </w:p>
    <w:p w14:paraId="2A57B39A" w14:textId="51919FBC" w:rsidR="000430B8" w:rsidRPr="00272CDC" w:rsidRDefault="00355080">
      <w:pPr>
        <w:pStyle w:val="legal1"/>
        <w:widowControl w:val="0"/>
        <w:jc w:val="both"/>
        <w:rPr>
          <w:rFonts w:ascii="Times New Roman" w:hAnsi="Times New Roman" w:cs="Times New Roman"/>
          <w:kern w:val="0"/>
          <w:szCs w:val="24"/>
        </w:rPr>
      </w:pPr>
      <w:r w:rsidRPr="00272CDC">
        <w:rPr>
          <w:rFonts w:ascii="Times New Roman" w:hAnsi="Times New Roman" w:cs="Times New Roman"/>
          <w:kern w:val="0"/>
          <w:szCs w:val="24"/>
        </w:rPr>
        <w:t xml:space="preserve">A student may not attempt to earn credit by examination for a specific high school course more than two times. If a student fails to earn credit by examination for a specific high school course before the beginning of the school year in which the student would ordinarily be required to enroll in that course in accordance with </w:t>
      </w:r>
      <w:r w:rsidR="00323432">
        <w:rPr>
          <w:rFonts w:ascii="Times New Roman" w:hAnsi="Times New Roman" w:cs="Times New Roman"/>
          <w:kern w:val="0"/>
          <w:szCs w:val="24"/>
        </w:rPr>
        <w:t>Henry Ford Academy Alameda School for Fine Art + Design Charter School</w:t>
      </w:r>
      <w:r w:rsidRPr="00272CDC">
        <w:rPr>
          <w:rFonts w:ascii="Times New Roman" w:hAnsi="Times New Roman" w:cs="Times New Roman"/>
          <w:kern w:val="0"/>
          <w:szCs w:val="24"/>
        </w:rPr>
        <w:t>’s prescribed course sequence, the student must satisfactorily complete the course to receive credit for the course.</w:t>
      </w:r>
      <w:r w:rsidR="00546B24" w:rsidRPr="00272CDC">
        <w:rPr>
          <w:rFonts w:ascii="Times New Roman" w:hAnsi="Times New Roman" w:cs="Times New Roman"/>
          <w:kern w:val="0"/>
          <w:szCs w:val="24"/>
        </w:rPr>
        <w:t xml:space="preserve"> </w:t>
      </w:r>
    </w:p>
    <w:p w14:paraId="53BF7EDA" w14:textId="77777777" w:rsidR="000430B8" w:rsidRPr="00272CDC" w:rsidRDefault="000430B8">
      <w:pPr>
        <w:pStyle w:val="legal1"/>
        <w:widowControl w:val="0"/>
        <w:jc w:val="both"/>
        <w:rPr>
          <w:rFonts w:ascii="Times New Roman" w:hAnsi="Times New Roman" w:cs="Times New Roman"/>
          <w:kern w:val="0"/>
          <w:szCs w:val="24"/>
        </w:rPr>
      </w:pPr>
    </w:p>
    <w:p w14:paraId="560B35DA" w14:textId="0191DC5D" w:rsidR="00C5557E" w:rsidRPr="00272CDC" w:rsidRDefault="00546B24">
      <w:pPr>
        <w:pStyle w:val="legal1"/>
        <w:widowControl w:val="0"/>
        <w:jc w:val="both"/>
        <w:rPr>
          <w:rFonts w:ascii="Times New Roman" w:hAnsi="Times New Roman" w:cs="Times New Roman"/>
          <w:kern w:val="0"/>
          <w:szCs w:val="24"/>
        </w:rPr>
      </w:pPr>
      <w:r w:rsidRPr="00272CDC">
        <w:rPr>
          <w:rFonts w:ascii="Times New Roman" w:hAnsi="Times New Roman" w:cs="Times New Roman"/>
          <w:i/>
          <w:iCs/>
          <w:kern w:val="0"/>
          <w:szCs w:val="24"/>
        </w:rPr>
        <w:t>19 TAC 74.24(c)(9)-(10)</w:t>
      </w:r>
      <w:r w:rsidRPr="00272CDC">
        <w:rPr>
          <w:rFonts w:ascii="Times New Roman" w:hAnsi="Times New Roman" w:cs="Times New Roman"/>
          <w:kern w:val="0"/>
          <w:szCs w:val="24"/>
        </w:rPr>
        <w:t xml:space="preserve">. </w:t>
      </w:r>
    </w:p>
    <w:p w14:paraId="0AD6F8B5" w14:textId="77777777" w:rsidR="00C5557E" w:rsidRPr="00272CDC" w:rsidRDefault="00C5557E" w:rsidP="003F3BDB">
      <w:pPr>
        <w:pStyle w:val="legal1"/>
        <w:widowControl w:val="0"/>
        <w:jc w:val="both"/>
        <w:rPr>
          <w:rFonts w:ascii="Times New Roman" w:hAnsi="Times New Roman" w:cs="Times New Roman"/>
          <w:kern w:val="0"/>
          <w:szCs w:val="24"/>
        </w:rPr>
      </w:pPr>
    </w:p>
    <w:p w14:paraId="740FF5CB" w14:textId="77777777" w:rsidR="00C5557E" w:rsidRPr="00272CDC" w:rsidRDefault="00C5557E" w:rsidP="003F3BDB">
      <w:pPr>
        <w:pStyle w:val="PolicySection"/>
        <w:keepNext w:val="0"/>
        <w:numPr>
          <w:ilvl w:val="0"/>
          <w:numId w:val="19"/>
        </w:numPr>
        <w:spacing w:after="0"/>
        <w:outlineLvl w:val="0"/>
        <w:rPr>
          <w:rFonts w:ascii="Times New Roman" w:hAnsi="Times New Roman" w:cs="Times New Roman"/>
          <w:i/>
          <w:kern w:val="0"/>
        </w:rPr>
      </w:pPr>
      <w:r w:rsidRPr="00272CDC">
        <w:rPr>
          <w:rFonts w:ascii="Times New Roman" w:hAnsi="Times New Roman" w:cs="Times New Roman"/>
          <w:i/>
          <w:kern w:val="0"/>
        </w:rPr>
        <w:lastRenderedPageBreak/>
        <w:t>Fees</w:t>
      </w:r>
    </w:p>
    <w:p w14:paraId="68D694BD" w14:textId="77777777" w:rsidR="00355080" w:rsidRPr="00272CDC" w:rsidRDefault="00355080" w:rsidP="003F3BDB">
      <w:pPr>
        <w:pStyle w:val="legal1"/>
        <w:widowControl w:val="0"/>
        <w:jc w:val="both"/>
        <w:rPr>
          <w:rFonts w:ascii="Times New Roman" w:hAnsi="Times New Roman" w:cs="Times New Roman"/>
          <w:kern w:val="0"/>
          <w:szCs w:val="24"/>
        </w:rPr>
      </w:pPr>
    </w:p>
    <w:p w14:paraId="5FC0F4E3" w14:textId="160487C6" w:rsidR="000430B8" w:rsidRPr="00272CDC" w:rsidRDefault="00323432" w:rsidP="003F3BDB">
      <w:pPr>
        <w:pStyle w:val="legal1"/>
        <w:widowControl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111EFC" w:rsidRPr="00272CDC">
        <w:rPr>
          <w:rFonts w:ascii="Times New Roman" w:hAnsi="Times New Roman" w:cs="Times New Roman"/>
          <w:kern w:val="0"/>
          <w:szCs w:val="24"/>
        </w:rPr>
        <w:t xml:space="preserve"> </w:t>
      </w:r>
      <w:r w:rsidR="00C5557E" w:rsidRPr="00272CDC">
        <w:rPr>
          <w:rFonts w:ascii="Times New Roman" w:hAnsi="Times New Roman" w:cs="Times New Roman"/>
          <w:kern w:val="0"/>
          <w:szCs w:val="24"/>
        </w:rPr>
        <w:t xml:space="preserve">shall not charge for </w:t>
      </w:r>
      <w:r w:rsidR="00355080" w:rsidRPr="00272CDC">
        <w:rPr>
          <w:rFonts w:ascii="Times New Roman" w:hAnsi="Times New Roman" w:cs="Times New Roman"/>
          <w:kern w:val="0"/>
          <w:szCs w:val="24"/>
        </w:rPr>
        <w:t xml:space="preserve">a Board-approved </w:t>
      </w:r>
      <w:r w:rsidR="00C5557E" w:rsidRPr="00272CDC">
        <w:rPr>
          <w:rFonts w:ascii="Times New Roman" w:hAnsi="Times New Roman" w:cs="Times New Roman"/>
          <w:kern w:val="0"/>
          <w:szCs w:val="24"/>
        </w:rPr>
        <w:t xml:space="preserve">examination for acceleration for each primary school grade level or for credit for secondary school academic subjects. If a parent requests an alternative examination, </w:t>
      </w:r>
      <w:r>
        <w:rPr>
          <w:rFonts w:ascii="Times New Roman" w:hAnsi="Times New Roman" w:cs="Times New Roman"/>
          <w:kern w:val="0"/>
          <w:szCs w:val="24"/>
        </w:rPr>
        <w:t>Henry Ford Academy Alameda School for Fine Art + Design Charter School</w:t>
      </w:r>
      <w:r w:rsidR="00C5557E" w:rsidRPr="00272CDC">
        <w:rPr>
          <w:rFonts w:ascii="Times New Roman" w:hAnsi="Times New Roman" w:cs="Times New Roman"/>
          <w:kern w:val="0"/>
          <w:szCs w:val="24"/>
        </w:rPr>
        <w:t xml:space="preserve"> may administer and recognize results of a test purchased by the parent or student from Texas Tech University or the University of Texas at Austin. </w:t>
      </w:r>
    </w:p>
    <w:p w14:paraId="20BC24BB" w14:textId="77777777" w:rsidR="000430B8" w:rsidRPr="00272CDC" w:rsidRDefault="000430B8" w:rsidP="003F3BDB">
      <w:pPr>
        <w:pStyle w:val="legal1"/>
        <w:widowControl w:val="0"/>
        <w:jc w:val="both"/>
        <w:rPr>
          <w:rFonts w:ascii="Times New Roman" w:hAnsi="Times New Roman" w:cs="Times New Roman"/>
          <w:kern w:val="0"/>
          <w:szCs w:val="24"/>
        </w:rPr>
      </w:pPr>
    </w:p>
    <w:p w14:paraId="235555DF" w14:textId="087F8FCB" w:rsidR="00C5557E" w:rsidRPr="00C5557E" w:rsidRDefault="00C5557E" w:rsidP="003F3BDB">
      <w:pPr>
        <w:pStyle w:val="legal1"/>
        <w:widowControl w:val="0"/>
        <w:jc w:val="both"/>
        <w:rPr>
          <w:rFonts w:ascii="Times New Roman" w:hAnsi="Times New Roman" w:cs="Times New Roman"/>
          <w:kern w:val="0"/>
          <w:szCs w:val="24"/>
        </w:rPr>
      </w:pPr>
      <w:r w:rsidRPr="00272CDC">
        <w:rPr>
          <w:rFonts w:ascii="Times New Roman" w:hAnsi="Times New Roman" w:cs="Times New Roman"/>
          <w:i/>
          <w:kern w:val="0"/>
          <w:szCs w:val="24"/>
        </w:rPr>
        <w:t>19 TAC 74.24(a)(3)</w:t>
      </w:r>
      <w:r w:rsidRPr="00272CDC">
        <w:rPr>
          <w:rFonts w:ascii="Times New Roman" w:hAnsi="Times New Roman" w:cs="Times New Roman"/>
          <w:kern w:val="0"/>
          <w:szCs w:val="24"/>
        </w:rPr>
        <w:t>.</w:t>
      </w:r>
      <w:r w:rsidRPr="00C5557E">
        <w:rPr>
          <w:rFonts w:ascii="Times New Roman" w:hAnsi="Times New Roman" w:cs="Times New Roman"/>
          <w:kern w:val="0"/>
          <w:szCs w:val="24"/>
        </w:rPr>
        <w:t xml:space="preserve">  </w:t>
      </w:r>
    </w:p>
    <w:p w14:paraId="1BCC1FDC" w14:textId="77777777" w:rsidR="00C5557E" w:rsidRPr="00C5557E" w:rsidRDefault="00C5557E">
      <w:pPr>
        <w:pStyle w:val="legal1"/>
        <w:widowControl w:val="0"/>
        <w:jc w:val="both"/>
        <w:rPr>
          <w:rFonts w:ascii="Times New Roman" w:hAnsi="Times New Roman" w:cs="Times New Roman"/>
          <w:kern w:val="0"/>
          <w:szCs w:val="24"/>
        </w:rPr>
      </w:pPr>
    </w:p>
    <w:sectPr w:rsidR="00C5557E" w:rsidRPr="00C5557E"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539B" w14:textId="77777777" w:rsidR="008F16BA" w:rsidRDefault="008F16BA" w:rsidP="004052A2">
      <w:r>
        <w:separator/>
      </w:r>
    </w:p>
  </w:endnote>
  <w:endnote w:type="continuationSeparator" w:id="0">
    <w:p w14:paraId="5F0E90FF" w14:textId="77777777" w:rsidR="008F16BA" w:rsidRDefault="008F16BA"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00000000" w:usb1="5000A1FF" w:usb2="00000000" w:usb3="00000000" w:csb0="000001BF" w:csb1="00000000"/>
  </w:font>
  <w:font w:name="Times">
    <w:altName w:val="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04" w:type="dxa"/>
      <w:tblInd w:w="2" w:type="dxa"/>
      <w:tblCellMar>
        <w:left w:w="0" w:type="dxa"/>
        <w:right w:w="0" w:type="dxa"/>
      </w:tblCellMar>
      <w:tblLook w:val="00A0" w:firstRow="1" w:lastRow="0" w:firstColumn="1" w:lastColumn="0" w:noHBand="0" w:noVBand="0"/>
    </w:tblPr>
    <w:tblGrid>
      <w:gridCol w:w="5128"/>
      <w:gridCol w:w="1440"/>
      <w:gridCol w:w="3168"/>
      <w:gridCol w:w="3168"/>
    </w:tblGrid>
    <w:tr w:rsidR="00280CC7" w:rsidRPr="00A01DDF" w14:paraId="22B908C5" w14:textId="77777777" w:rsidTr="00280CC7">
      <w:trPr>
        <w:cantSplit/>
      </w:trPr>
      <w:tc>
        <w:tcPr>
          <w:tcW w:w="5128" w:type="dxa"/>
        </w:tcPr>
        <w:p w14:paraId="0B6E695C" w14:textId="28F10D2E" w:rsidR="00280CC7" w:rsidRPr="00A01DDF" w:rsidRDefault="00280CC7"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Pr="00A01DDF">
            <w:rPr>
              <w:rFonts w:ascii="Times New Roman" w:hAnsi="Times New Roman" w:cs="Times New Roman"/>
              <w:sz w:val="20"/>
              <w:szCs w:val="20"/>
            </w:rPr>
            <w:t>:</w:t>
          </w:r>
          <w:r>
            <w:rPr>
              <w:rFonts w:ascii="Times New Roman" w:hAnsi="Times New Roman" w:cs="Times New Roman"/>
              <w:sz w:val="20"/>
              <w:szCs w:val="20"/>
            </w:rPr>
            <w:t xml:space="preserve"> </w:t>
          </w:r>
          <w:r w:rsidR="005109C9">
            <w:rPr>
              <w:rFonts w:ascii="Times New Roman" w:hAnsi="Times New Roman" w:cs="Times New Roman"/>
              <w:sz w:val="20"/>
              <w:szCs w:val="20"/>
            </w:rPr>
            <w:t>01-09-2024</w:t>
          </w:r>
        </w:p>
      </w:tc>
      <w:tc>
        <w:tcPr>
          <w:tcW w:w="1440" w:type="dxa"/>
        </w:tcPr>
        <w:p w14:paraId="25CC9C34" w14:textId="77777777" w:rsidR="00280CC7" w:rsidRPr="00A01DDF" w:rsidRDefault="00280CC7">
          <w:pPr>
            <w:pStyle w:val="Footer"/>
            <w:rPr>
              <w:rFonts w:ascii="Times New Roman" w:hAnsi="Times New Roman" w:cs="Times New Roman"/>
              <w:sz w:val="20"/>
              <w:szCs w:val="20"/>
            </w:rPr>
          </w:pPr>
        </w:p>
      </w:tc>
      <w:tc>
        <w:tcPr>
          <w:tcW w:w="3168" w:type="dxa"/>
        </w:tcPr>
        <w:p w14:paraId="471DB4B7" w14:textId="77777777" w:rsidR="00280CC7" w:rsidRPr="00A01DDF" w:rsidRDefault="00280CC7">
          <w:pPr>
            <w:pStyle w:val="Footer"/>
            <w:jc w:val="right"/>
            <w:rPr>
              <w:rFonts w:ascii="Times New Roman" w:hAnsi="Times New Roman" w:cs="Times New Roman"/>
              <w:sz w:val="20"/>
              <w:szCs w:val="20"/>
            </w:rPr>
          </w:pPr>
        </w:p>
      </w:tc>
      <w:tc>
        <w:tcPr>
          <w:tcW w:w="3168" w:type="dxa"/>
        </w:tcPr>
        <w:p w14:paraId="3591500E" w14:textId="7E48BA3D" w:rsidR="00280CC7" w:rsidRPr="00A01DDF" w:rsidRDefault="00280CC7">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3</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280CC7" w:rsidRPr="00A01DDF" w14:paraId="7AAEABF7" w14:textId="77777777" w:rsidTr="00280CC7">
      <w:trPr>
        <w:cantSplit/>
      </w:trPr>
      <w:tc>
        <w:tcPr>
          <w:tcW w:w="5128" w:type="dxa"/>
        </w:tcPr>
        <w:p w14:paraId="2F9245AF" w14:textId="77777777" w:rsidR="00280CC7" w:rsidRPr="00A01DDF" w:rsidRDefault="00280CC7">
          <w:pPr>
            <w:pStyle w:val="Footer"/>
            <w:rPr>
              <w:rFonts w:ascii="Times New Roman" w:hAnsi="Times New Roman" w:cs="Times New Roman"/>
              <w:sz w:val="20"/>
              <w:szCs w:val="20"/>
            </w:rPr>
          </w:pPr>
        </w:p>
      </w:tc>
      <w:tc>
        <w:tcPr>
          <w:tcW w:w="1440" w:type="dxa"/>
        </w:tcPr>
        <w:p w14:paraId="1988156E" w14:textId="77777777" w:rsidR="00280CC7" w:rsidRPr="00A01DDF" w:rsidRDefault="00280CC7">
          <w:pPr>
            <w:pStyle w:val="Footer"/>
            <w:rPr>
              <w:rFonts w:ascii="Times New Roman" w:hAnsi="Times New Roman" w:cs="Times New Roman"/>
              <w:sz w:val="20"/>
              <w:szCs w:val="20"/>
            </w:rPr>
          </w:pPr>
        </w:p>
      </w:tc>
      <w:tc>
        <w:tcPr>
          <w:tcW w:w="3168" w:type="dxa"/>
        </w:tcPr>
        <w:p w14:paraId="02242B2C" w14:textId="77777777" w:rsidR="00280CC7" w:rsidRPr="00A01DDF" w:rsidRDefault="00280CC7">
          <w:pPr>
            <w:pStyle w:val="Footer"/>
            <w:rPr>
              <w:rFonts w:ascii="Times New Roman" w:hAnsi="Times New Roman" w:cs="Times New Roman"/>
              <w:sz w:val="20"/>
              <w:szCs w:val="20"/>
            </w:rPr>
          </w:pPr>
        </w:p>
      </w:tc>
      <w:tc>
        <w:tcPr>
          <w:tcW w:w="3168" w:type="dxa"/>
        </w:tcPr>
        <w:p w14:paraId="14AAE20C" w14:textId="59AAA260" w:rsidR="00280CC7" w:rsidRPr="00A01DDF" w:rsidRDefault="00280CC7">
          <w:pPr>
            <w:pStyle w:val="Footer"/>
            <w:rPr>
              <w:rFonts w:ascii="Times New Roman" w:hAnsi="Times New Roman" w:cs="Times New Roman"/>
              <w:sz w:val="20"/>
              <w:szCs w:val="20"/>
            </w:rPr>
          </w:pPr>
        </w:p>
      </w:tc>
    </w:tr>
    <w:tr w:rsidR="00280CC7" w:rsidRPr="00A01DDF" w14:paraId="029097B6" w14:textId="77777777" w:rsidTr="00280CC7">
      <w:trPr>
        <w:cantSplit/>
      </w:trPr>
      <w:tc>
        <w:tcPr>
          <w:tcW w:w="5128" w:type="dxa"/>
        </w:tcPr>
        <w:p w14:paraId="501DBDBF" w14:textId="141547F0" w:rsidR="00280CC7" w:rsidRDefault="00280CC7">
          <w:pPr>
            <w:pStyle w:val="Footer"/>
            <w:rPr>
              <w:rFonts w:ascii="Times New Roman" w:hAnsi="Times New Roman" w:cs="Times New Roman"/>
              <w:sz w:val="20"/>
              <w:szCs w:val="20"/>
            </w:rPr>
          </w:pPr>
          <w:r>
            <w:rPr>
              <w:rFonts w:ascii="Times New Roman" w:hAnsi="Times New Roman" w:cs="Times New Roman"/>
              <w:sz w:val="20"/>
              <w:szCs w:val="20"/>
            </w:rPr>
            <w:t xml:space="preserve">© March 31, </w:t>
          </w:r>
          <w:proofErr w:type="gramStart"/>
          <w:r>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1A08191F" w14:textId="2F3C1A87" w:rsidR="00280CC7" w:rsidRPr="00A01DDF" w:rsidRDefault="00280CC7">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3D959DDE" w:rsidR="00280CC7" w:rsidRPr="00A01DDF" w:rsidRDefault="00280CC7">
          <w:pPr>
            <w:pStyle w:val="Footer"/>
            <w:rPr>
              <w:rFonts w:ascii="Times New Roman" w:hAnsi="Times New Roman" w:cs="Times New Roman"/>
              <w:sz w:val="20"/>
              <w:szCs w:val="20"/>
            </w:rPr>
          </w:pPr>
        </w:p>
      </w:tc>
      <w:tc>
        <w:tcPr>
          <w:tcW w:w="3168" w:type="dxa"/>
        </w:tcPr>
        <w:p w14:paraId="478F69B6" w14:textId="77777777" w:rsidR="00280CC7" w:rsidRDefault="00280CC7" w:rsidP="00ED6E7B">
          <w:pPr>
            <w:pStyle w:val="Footer"/>
            <w:jc w:val="right"/>
            <w:rPr>
              <w:noProof/>
            </w:rPr>
          </w:pPr>
        </w:p>
      </w:tc>
      <w:tc>
        <w:tcPr>
          <w:tcW w:w="3168" w:type="dxa"/>
        </w:tcPr>
        <w:p w14:paraId="154B3DDA" w14:textId="4098F8D9" w:rsidR="00280CC7" w:rsidRPr="00A01DDF" w:rsidRDefault="00280CC7"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006947CA" wp14:editId="1E01E4BD">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4FE3A29B"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83D2" w14:textId="77777777" w:rsidR="008F16BA" w:rsidRDefault="008F16BA" w:rsidP="004052A2">
      <w:r>
        <w:separator/>
      </w:r>
    </w:p>
  </w:footnote>
  <w:footnote w:type="continuationSeparator" w:id="0">
    <w:p w14:paraId="2BBA8FFA" w14:textId="77777777" w:rsidR="008F16BA" w:rsidRDefault="008F16BA"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1201DC5E" w:rsidR="007E36F3" w:rsidRPr="00AA4E26" w:rsidRDefault="00DB504F" w:rsidP="006D1E0B">
          <w:pPr>
            <w:pStyle w:val="Header"/>
            <w:rPr>
              <w:rFonts w:ascii="Times New Roman" w:hAnsi="Times New Roman" w:cs="Times New Roman"/>
              <w:b/>
              <w:bCs/>
              <w:szCs w:val="24"/>
            </w:rPr>
          </w:pPr>
          <w:r>
            <w:rPr>
              <w:rFonts w:ascii="Times New Roman" w:hAnsi="Times New Roman" w:cs="Times New Roman"/>
              <w:b/>
              <w:bCs/>
              <w:szCs w:val="24"/>
            </w:rPr>
            <w:t>H</w:t>
          </w:r>
          <w:r w:rsidR="005109C9">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3498DA8A" w:rsidR="007E36F3" w:rsidRPr="00AA4E26" w:rsidRDefault="00121193" w:rsidP="00CD08E7">
          <w:pPr>
            <w:pStyle w:val="Header"/>
            <w:rPr>
              <w:rFonts w:ascii="Times New Roman" w:hAnsi="Times New Roman" w:cs="Times New Roman"/>
              <w:szCs w:val="24"/>
            </w:rPr>
          </w:pPr>
          <w:r>
            <w:rPr>
              <w:rFonts w:ascii="Times New Roman" w:hAnsi="Times New Roman" w:cs="Times New Roman"/>
              <w:szCs w:val="24"/>
            </w:rPr>
            <w:t>CREDIT BY EXAMINATION</w:t>
          </w:r>
        </w:p>
      </w:tc>
      <w:tc>
        <w:tcPr>
          <w:tcW w:w="1872" w:type="dxa"/>
        </w:tcPr>
        <w:p w14:paraId="54B9E97A" w14:textId="0C63761D" w:rsidR="007E36F3" w:rsidRPr="00AA4E26" w:rsidRDefault="00C07051"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DD1A4A">
            <w:rPr>
              <w:rFonts w:ascii="Times New Roman" w:hAnsi="Times New Roman" w:cs="Times New Roman"/>
              <w:szCs w:val="24"/>
            </w:rPr>
            <w:t>12</w:t>
          </w:r>
        </w:p>
      </w:tc>
    </w:tr>
    <w:tr w:rsidR="00F144F6" w:rsidRPr="00AA4E26" w14:paraId="224774DA" w14:textId="77777777">
      <w:tc>
        <w:tcPr>
          <w:tcW w:w="7488" w:type="dxa"/>
        </w:tcPr>
        <w:p w14:paraId="44F19CF0" w14:textId="77777777"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133A4D1F"/>
    <w:multiLevelType w:val="hybridMultilevel"/>
    <w:tmpl w:val="B6A8C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53E22B7"/>
    <w:multiLevelType w:val="hybridMultilevel"/>
    <w:tmpl w:val="E72C4102"/>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8364F"/>
    <w:multiLevelType w:val="multilevel"/>
    <w:tmpl w:val="6AE69802"/>
    <w:lvl w:ilvl="0">
      <w:start w:val="1"/>
      <w:numFmt w:val="decimal"/>
      <w:suff w:val="space"/>
      <w:lvlText w:val="Sec. 2.7.%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953D9A"/>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E93E48"/>
    <w:multiLevelType w:val="hybridMultilevel"/>
    <w:tmpl w:val="1EB4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D5F41"/>
    <w:multiLevelType w:val="hybridMultilevel"/>
    <w:tmpl w:val="9DE27FFE"/>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C450F"/>
    <w:multiLevelType w:val="hybridMultilevel"/>
    <w:tmpl w:val="2B1E9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00BB"/>
    <w:multiLevelType w:val="multilevel"/>
    <w:tmpl w:val="7DBC15AE"/>
    <w:lvl w:ilvl="0">
      <w:start w:val="1"/>
      <w:numFmt w:val="decimal"/>
      <w:suff w:val="space"/>
      <w:lvlText w:val="Sec. %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E43A35"/>
    <w:multiLevelType w:val="hybridMultilevel"/>
    <w:tmpl w:val="3AD0C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3" w15:restartNumberingAfterBreak="0">
    <w:nsid w:val="384D3116"/>
    <w:multiLevelType w:val="hybridMultilevel"/>
    <w:tmpl w:val="BF9C6146"/>
    <w:lvl w:ilvl="0" w:tplc="03C02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46FEB"/>
    <w:multiLevelType w:val="hybridMultilevel"/>
    <w:tmpl w:val="A9DA8358"/>
    <w:lvl w:ilvl="0" w:tplc="172437B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91983"/>
    <w:multiLevelType w:val="hybridMultilevel"/>
    <w:tmpl w:val="F2FE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44D7EFE"/>
    <w:multiLevelType w:val="hybridMultilevel"/>
    <w:tmpl w:val="43AA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B16CF"/>
    <w:multiLevelType w:val="hybridMultilevel"/>
    <w:tmpl w:val="3CF4D32A"/>
    <w:lvl w:ilvl="0" w:tplc="0409000F">
      <w:start w:val="1"/>
      <w:numFmt w:val="decimal"/>
      <w:lvlText w:val="%1."/>
      <w:lvlJc w:val="left"/>
      <w:pPr>
        <w:ind w:left="720" w:hanging="360"/>
      </w:pPr>
      <w:rPr>
        <w:rFonts w:hint="default"/>
      </w:rPr>
    </w:lvl>
    <w:lvl w:ilvl="1" w:tplc="8764AA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76277"/>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ED5933"/>
    <w:multiLevelType w:val="multilevel"/>
    <w:tmpl w:val="64CEC26A"/>
    <w:lvl w:ilvl="0">
      <w:start w:val="1"/>
      <w:numFmt w:val="decimal"/>
      <w:suff w:val="space"/>
      <w:lvlText w:val="Sec. 2.7.%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4040988">
    <w:abstractNumId w:val="3"/>
  </w:num>
  <w:num w:numId="2" w16cid:durableId="416289123">
    <w:abstractNumId w:val="12"/>
  </w:num>
  <w:num w:numId="3" w16cid:durableId="1649817231">
    <w:abstractNumId w:val="10"/>
  </w:num>
  <w:num w:numId="4" w16cid:durableId="503517109">
    <w:abstractNumId w:val="18"/>
  </w:num>
  <w:num w:numId="5" w16cid:durableId="1721248659">
    <w:abstractNumId w:val="16"/>
  </w:num>
  <w:num w:numId="6" w16cid:durableId="984941392">
    <w:abstractNumId w:val="1"/>
  </w:num>
  <w:num w:numId="7" w16cid:durableId="603994836">
    <w:abstractNumId w:val="15"/>
  </w:num>
  <w:num w:numId="8" w16cid:durableId="839194174">
    <w:abstractNumId w:val="14"/>
  </w:num>
  <w:num w:numId="9" w16cid:durableId="477650826">
    <w:abstractNumId w:val="6"/>
  </w:num>
  <w:num w:numId="10" w16cid:durableId="2117364944">
    <w:abstractNumId w:val="21"/>
  </w:num>
  <w:num w:numId="11" w16cid:durableId="704411261">
    <w:abstractNumId w:val="4"/>
  </w:num>
  <w:num w:numId="12" w16cid:durableId="1898514319">
    <w:abstractNumId w:val="8"/>
  </w:num>
  <w:num w:numId="13" w16cid:durableId="1744598791">
    <w:abstractNumId w:val="2"/>
  </w:num>
  <w:num w:numId="14" w16cid:durableId="1114441592">
    <w:abstractNumId w:val="20"/>
  </w:num>
  <w:num w:numId="15" w16cid:durableId="1103260674">
    <w:abstractNumId w:val="22"/>
  </w:num>
  <w:num w:numId="16" w16cid:durableId="1360275589">
    <w:abstractNumId w:val="9"/>
  </w:num>
  <w:num w:numId="17" w16cid:durableId="1052265227">
    <w:abstractNumId w:val="13"/>
  </w:num>
  <w:num w:numId="18" w16cid:durableId="869798297">
    <w:abstractNumId w:val="5"/>
  </w:num>
  <w:num w:numId="19" w16cid:durableId="1533495877">
    <w:abstractNumId w:val="0"/>
  </w:num>
  <w:num w:numId="20" w16cid:durableId="2002852841">
    <w:abstractNumId w:val="19"/>
  </w:num>
  <w:num w:numId="21" w16cid:durableId="602033778">
    <w:abstractNumId w:val="17"/>
  </w:num>
  <w:num w:numId="22" w16cid:durableId="1748185693">
    <w:abstractNumId w:val="7"/>
  </w:num>
  <w:num w:numId="23" w16cid:durableId="3525321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30B8"/>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94F78"/>
    <w:rsid w:val="00096194"/>
    <w:rsid w:val="000A09BF"/>
    <w:rsid w:val="000A0A7A"/>
    <w:rsid w:val="000A0B1B"/>
    <w:rsid w:val="000A66D8"/>
    <w:rsid w:val="000B00C4"/>
    <w:rsid w:val="000B0501"/>
    <w:rsid w:val="000B1BF8"/>
    <w:rsid w:val="000B3032"/>
    <w:rsid w:val="000B3628"/>
    <w:rsid w:val="000B3A3E"/>
    <w:rsid w:val="000C6BDD"/>
    <w:rsid w:val="000C71FF"/>
    <w:rsid w:val="000D2428"/>
    <w:rsid w:val="000D3E09"/>
    <w:rsid w:val="000D4DBF"/>
    <w:rsid w:val="000D7AE8"/>
    <w:rsid w:val="000E02C5"/>
    <w:rsid w:val="000E0640"/>
    <w:rsid w:val="000E287D"/>
    <w:rsid w:val="000E344E"/>
    <w:rsid w:val="000E34C6"/>
    <w:rsid w:val="000E5397"/>
    <w:rsid w:val="000F4E9C"/>
    <w:rsid w:val="000F6D7D"/>
    <w:rsid w:val="00111C41"/>
    <w:rsid w:val="00111EFC"/>
    <w:rsid w:val="001121DD"/>
    <w:rsid w:val="00112B3D"/>
    <w:rsid w:val="00112F1E"/>
    <w:rsid w:val="00117CD9"/>
    <w:rsid w:val="00121193"/>
    <w:rsid w:val="00121DC1"/>
    <w:rsid w:val="0012330C"/>
    <w:rsid w:val="001244AD"/>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71229"/>
    <w:rsid w:val="0017177B"/>
    <w:rsid w:val="00172C67"/>
    <w:rsid w:val="00175187"/>
    <w:rsid w:val="00175E74"/>
    <w:rsid w:val="0017601B"/>
    <w:rsid w:val="00181158"/>
    <w:rsid w:val="00185D55"/>
    <w:rsid w:val="00187FE0"/>
    <w:rsid w:val="00193349"/>
    <w:rsid w:val="00196D62"/>
    <w:rsid w:val="001A051C"/>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513C"/>
    <w:rsid w:val="001E5CF9"/>
    <w:rsid w:val="001E6421"/>
    <w:rsid w:val="001F2B5A"/>
    <w:rsid w:val="001F7046"/>
    <w:rsid w:val="00201ADF"/>
    <w:rsid w:val="00201FEC"/>
    <w:rsid w:val="00202D1B"/>
    <w:rsid w:val="0020607F"/>
    <w:rsid w:val="002060F2"/>
    <w:rsid w:val="0020623F"/>
    <w:rsid w:val="00206698"/>
    <w:rsid w:val="00206810"/>
    <w:rsid w:val="0021030C"/>
    <w:rsid w:val="00213036"/>
    <w:rsid w:val="00216664"/>
    <w:rsid w:val="002206C8"/>
    <w:rsid w:val="0022089A"/>
    <w:rsid w:val="00220DAF"/>
    <w:rsid w:val="00220DF8"/>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2CDC"/>
    <w:rsid w:val="00273643"/>
    <w:rsid w:val="00275619"/>
    <w:rsid w:val="00280CC7"/>
    <w:rsid w:val="002813FF"/>
    <w:rsid w:val="00282319"/>
    <w:rsid w:val="002841F3"/>
    <w:rsid w:val="002851CF"/>
    <w:rsid w:val="002876E4"/>
    <w:rsid w:val="0029433E"/>
    <w:rsid w:val="00296480"/>
    <w:rsid w:val="002A3B9B"/>
    <w:rsid w:val="002A4179"/>
    <w:rsid w:val="002A617C"/>
    <w:rsid w:val="002A7081"/>
    <w:rsid w:val="002B2F6F"/>
    <w:rsid w:val="002B3BA6"/>
    <w:rsid w:val="002B727A"/>
    <w:rsid w:val="002C02BE"/>
    <w:rsid w:val="002C126C"/>
    <w:rsid w:val="002C16C0"/>
    <w:rsid w:val="002C7D4B"/>
    <w:rsid w:val="002D006B"/>
    <w:rsid w:val="002D2A33"/>
    <w:rsid w:val="002D3427"/>
    <w:rsid w:val="002D3944"/>
    <w:rsid w:val="002D6842"/>
    <w:rsid w:val="002E09DF"/>
    <w:rsid w:val="002E1392"/>
    <w:rsid w:val="002E59DA"/>
    <w:rsid w:val="002E5ACD"/>
    <w:rsid w:val="002E5C7B"/>
    <w:rsid w:val="002F19C0"/>
    <w:rsid w:val="002F5513"/>
    <w:rsid w:val="002F6C5C"/>
    <w:rsid w:val="002F7C5C"/>
    <w:rsid w:val="00302678"/>
    <w:rsid w:val="00302EC5"/>
    <w:rsid w:val="003033CA"/>
    <w:rsid w:val="00306A2E"/>
    <w:rsid w:val="00311E0B"/>
    <w:rsid w:val="003128E0"/>
    <w:rsid w:val="003167AC"/>
    <w:rsid w:val="00317393"/>
    <w:rsid w:val="00317992"/>
    <w:rsid w:val="00323432"/>
    <w:rsid w:val="00325151"/>
    <w:rsid w:val="00326346"/>
    <w:rsid w:val="00336EE7"/>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4BC0"/>
    <w:rsid w:val="003E4FEC"/>
    <w:rsid w:val="003E542F"/>
    <w:rsid w:val="003E7A07"/>
    <w:rsid w:val="003F3BDB"/>
    <w:rsid w:val="003F6168"/>
    <w:rsid w:val="00400086"/>
    <w:rsid w:val="004002D6"/>
    <w:rsid w:val="00404717"/>
    <w:rsid w:val="004052A2"/>
    <w:rsid w:val="004056A3"/>
    <w:rsid w:val="00406267"/>
    <w:rsid w:val="004068EE"/>
    <w:rsid w:val="00410A54"/>
    <w:rsid w:val="00411067"/>
    <w:rsid w:val="00414255"/>
    <w:rsid w:val="004158C9"/>
    <w:rsid w:val="004256E5"/>
    <w:rsid w:val="00431255"/>
    <w:rsid w:val="00435797"/>
    <w:rsid w:val="004367FD"/>
    <w:rsid w:val="00441A66"/>
    <w:rsid w:val="004425DA"/>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C102D"/>
    <w:rsid w:val="004C49F7"/>
    <w:rsid w:val="004C4C20"/>
    <w:rsid w:val="004C5824"/>
    <w:rsid w:val="004C6C34"/>
    <w:rsid w:val="004D1319"/>
    <w:rsid w:val="004D13E0"/>
    <w:rsid w:val="004D2517"/>
    <w:rsid w:val="004D2A0C"/>
    <w:rsid w:val="004D5301"/>
    <w:rsid w:val="004D7E46"/>
    <w:rsid w:val="004E5823"/>
    <w:rsid w:val="004F06BE"/>
    <w:rsid w:val="004F5B19"/>
    <w:rsid w:val="004F5DE7"/>
    <w:rsid w:val="004F7B2E"/>
    <w:rsid w:val="005030F3"/>
    <w:rsid w:val="00504771"/>
    <w:rsid w:val="005109C9"/>
    <w:rsid w:val="00513ABD"/>
    <w:rsid w:val="005152A1"/>
    <w:rsid w:val="005226AE"/>
    <w:rsid w:val="00531EEE"/>
    <w:rsid w:val="00533408"/>
    <w:rsid w:val="00534B57"/>
    <w:rsid w:val="00541AEA"/>
    <w:rsid w:val="005469FA"/>
    <w:rsid w:val="00546B24"/>
    <w:rsid w:val="005501BC"/>
    <w:rsid w:val="005503CC"/>
    <w:rsid w:val="00550E2E"/>
    <w:rsid w:val="00551E0F"/>
    <w:rsid w:val="00554836"/>
    <w:rsid w:val="0055497D"/>
    <w:rsid w:val="00557355"/>
    <w:rsid w:val="0056507D"/>
    <w:rsid w:val="00566259"/>
    <w:rsid w:val="005710DD"/>
    <w:rsid w:val="00571F98"/>
    <w:rsid w:val="00576D06"/>
    <w:rsid w:val="00576FEE"/>
    <w:rsid w:val="005778BB"/>
    <w:rsid w:val="0057799C"/>
    <w:rsid w:val="00580CBF"/>
    <w:rsid w:val="00583768"/>
    <w:rsid w:val="005841A0"/>
    <w:rsid w:val="00586D51"/>
    <w:rsid w:val="00592CD8"/>
    <w:rsid w:val="00594F6B"/>
    <w:rsid w:val="00595B4D"/>
    <w:rsid w:val="00597B49"/>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D66BB"/>
    <w:rsid w:val="005E1A68"/>
    <w:rsid w:val="005E1BF0"/>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435A"/>
    <w:rsid w:val="00614DD3"/>
    <w:rsid w:val="00615132"/>
    <w:rsid w:val="0061528C"/>
    <w:rsid w:val="00616673"/>
    <w:rsid w:val="006168C3"/>
    <w:rsid w:val="00622435"/>
    <w:rsid w:val="006229A9"/>
    <w:rsid w:val="006266B8"/>
    <w:rsid w:val="00633D58"/>
    <w:rsid w:val="00635D82"/>
    <w:rsid w:val="006379DB"/>
    <w:rsid w:val="006407DC"/>
    <w:rsid w:val="00640F95"/>
    <w:rsid w:val="00642684"/>
    <w:rsid w:val="00647DBC"/>
    <w:rsid w:val="00653665"/>
    <w:rsid w:val="00655D27"/>
    <w:rsid w:val="00664309"/>
    <w:rsid w:val="00667F9E"/>
    <w:rsid w:val="00671884"/>
    <w:rsid w:val="00672F02"/>
    <w:rsid w:val="00674ADB"/>
    <w:rsid w:val="00677093"/>
    <w:rsid w:val="0068273D"/>
    <w:rsid w:val="00683DB2"/>
    <w:rsid w:val="006842F7"/>
    <w:rsid w:val="00687FE9"/>
    <w:rsid w:val="00691B16"/>
    <w:rsid w:val="00692472"/>
    <w:rsid w:val="00692D8F"/>
    <w:rsid w:val="006950B9"/>
    <w:rsid w:val="00695477"/>
    <w:rsid w:val="00696E37"/>
    <w:rsid w:val="006970C2"/>
    <w:rsid w:val="00697671"/>
    <w:rsid w:val="006A05CC"/>
    <w:rsid w:val="006A5AAE"/>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63AD"/>
    <w:rsid w:val="007107A9"/>
    <w:rsid w:val="00713F63"/>
    <w:rsid w:val="00713F72"/>
    <w:rsid w:val="0071459C"/>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D85"/>
    <w:rsid w:val="00747881"/>
    <w:rsid w:val="00747FAB"/>
    <w:rsid w:val="00760287"/>
    <w:rsid w:val="00760F0C"/>
    <w:rsid w:val="007639ED"/>
    <w:rsid w:val="0076436F"/>
    <w:rsid w:val="00766085"/>
    <w:rsid w:val="00766B20"/>
    <w:rsid w:val="007720EF"/>
    <w:rsid w:val="00775897"/>
    <w:rsid w:val="007830ED"/>
    <w:rsid w:val="00783BED"/>
    <w:rsid w:val="007873E8"/>
    <w:rsid w:val="007901C1"/>
    <w:rsid w:val="007972E7"/>
    <w:rsid w:val="007A26B4"/>
    <w:rsid w:val="007B0169"/>
    <w:rsid w:val="007B09AA"/>
    <w:rsid w:val="007B125E"/>
    <w:rsid w:val="007B29C9"/>
    <w:rsid w:val="007B5DBE"/>
    <w:rsid w:val="007B6870"/>
    <w:rsid w:val="007C13C9"/>
    <w:rsid w:val="007C291C"/>
    <w:rsid w:val="007D2D18"/>
    <w:rsid w:val="007D3270"/>
    <w:rsid w:val="007D5676"/>
    <w:rsid w:val="007E0BED"/>
    <w:rsid w:val="007E0F17"/>
    <w:rsid w:val="007E2669"/>
    <w:rsid w:val="007E36F3"/>
    <w:rsid w:val="007E3E7E"/>
    <w:rsid w:val="007E3E9A"/>
    <w:rsid w:val="007F13B3"/>
    <w:rsid w:val="007F30D3"/>
    <w:rsid w:val="007F50EB"/>
    <w:rsid w:val="007F62B7"/>
    <w:rsid w:val="008024CC"/>
    <w:rsid w:val="00810B49"/>
    <w:rsid w:val="0081157E"/>
    <w:rsid w:val="00812A81"/>
    <w:rsid w:val="00812D59"/>
    <w:rsid w:val="00812F73"/>
    <w:rsid w:val="0081323B"/>
    <w:rsid w:val="0081422F"/>
    <w:rsid w:val="00816E42"/>
    <w:rsid w:val="00821109"/>
    <w:rsid w:val="00822F94"/>
    <w:rsid w:val="00823E4D"/>
    <w:rsid w:val="00827DA3"/>
    <w:rsid w:val="00836D7E"/>
    <w:rsid w:val="0084043F"/>
    <w:rsid w:val="00840EDF"/>
    <w:rsid w:val="00842E43"/>
    <w:rsid w:val="00847E0F"/>
    <w:rsid w:val="008514C0"/>
    <w:rsid w:val="0086361C"/>
    <w:rsid w:val="00871451"/>
    <w:rsid w:val="008742C1"/>
    <w:rsid w:val="00874734"/>
    <w:rsid w:val="008812F4"/>
    <w:rsid w:val="008827B8"/>
    <w:rsid w:val="008852D5"/>
    <w:rsid w:val="00886C1F"/>
    <w:rsid w:val="00892E6B"/>
    <w:rsid w:val="00894426"/>
    <w:rsid w:val="00894793"/>
    <w:rsid w:val="008959D9"/>
    <w:rsid w:val="008A43D8"/>
    <w:rsid w:val="008A717D"/>
    <w:rsid w:val="008A7595"/>
    <w:rsid w:val="008B3003"/>
    <w:rsid w:val="008B30BA"/>
    <w:rsid w:val="008B5D32"/>
    <w:rsid w:val="008B7F30"/>
    <w:rsid w:val="008C1BA3"/>
    <w:rsid w:val="008C1D3A"/>
    <w:rsid w:val="008D1B1F"/>
    <w:rsid w:val="008D2844"/>
    <w:rsid w:val="008D3C47"/>
    <w:rsid w:val="008D6127"/>
    <w:rsid w:val="008D7C15"/>
    <w:rsid w:val="008E1540"/>
    <w:rsid w:val="008E3408"/>
    <w:rsid w:val="008E5FD7"/>
    <w:rsid w:val="008F16BA"/>
    <w:rsid w:val="008F193D"/>
    <w:rsid w:val="008F2203"/>
    <w:rsid w:val="008F48A1"/>
    <w:rsid w:val="008F655E"/>
    <w:rsid w:val="008F6A05"/>
    <w:rsid w:val="008F74B9"/>
    <w:rsid w:val="009028BE"/>
    <w:rsid w:val="009049F4"/>
    <w:rsid w:val="00905107"/>
    <w:rsid w:val="00907A0D"/>
    <w:rsid w:val="009113EF"/>
    <w:rsid w:val="00911C8C"/>
    <w:rsid w:val="00911E5F"/>
    <w:rsid w:val="00915694"/>
    <w:rsid w:val="00916858"/>
    <w:rsid w:val="009203D1"/>
    <w:rsid w:val="00923536"/>
    <w:rsid w:val="009243C1"/>
    <w:rsid w:val="0092608D"/>
    <w:rsid w:val="0092728E"/>
    <w:rsid w:val="00930BBF"/>
    <w:rsid w:val="009340EA"/>
    <w:rsid w:val="0093426F"/>
    <w:rsid w:val="00940E57"/>
    <w:rsid w:val="00941E95"/>
    <w:rsid w:val="00944512"/>
    <w:rsid w:val="00945F55"/>
    <w:rsid w:val="009500D6"/>
    <w:rsid w:val="00950555"/>
    <w:rsid w:val="00957572"/>
    <w:rsid w:val="00961992"/>
    <w:rsid w:val="00970803"/>
    <w:rsid w:val="00974A64"/>
    <w:rsid w:val="00975AC6"/>
    <w:rsid w:val="00980D8F"/>
    <w:rsid w:val="009864EB"/>
    <w:rsid w:val="009876C9"/>
    <w:rsid w:val="009926E1"/>
    <w:rsid w:val="00995B52"/>
    <w:rsid w:val="00995FDA"/>
    <w:rsid w:val="00997341"/>
    <w:rsid w:val="00997F29"/>
    <w:rsid w:val="009A180C"/>
    <w:rsid w:val="009A47C7"/>
    <w:rsid w:val="009B1617"/>
    <w:rsid w:val="009C088F"/>
    <w:rsid w:val="009C0C05"/>
    <w:rsid w:val="009C1F09"/>
    <w:rsid w:val="009C26BE"/>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6703"/>
    <w:rsid w:val="00A376BC"/>
    <w:rsid w:val="00A4321B"/>
    <w:rsid w:val="00A436D5"/>
    <w:rsid w:val="00A515A1"/>
    <w:rsid w:val="00A52A4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37A6"/>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5579"/>
    <w:rsid w:val="00B077C8"/>
    <w:rsid w:val="00B10047"/>
    <w:rsid w:val="00B103EB"/>
    <w:rsid w:val="00B16943"/>
    <w:rsid w:val="00B202EA"/>
    <w:rsid w:val="00B26106"/>
    <w:rsid w:val="00B30AC5"/>
    <w:rsid w:val="00B3262C"/>
    <w:rsid w:val="00B33ABD"/>
    <w:rsid w:val="00B3634B"/>
    <w:rsid w:val="00B44900"/>
    <w:rsid w:val="00B464C6"/>
    <w:rsid w:val="00B477F1"/>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5657"/>
    <w:rsid w:val="00B8609A"/>
    <w:rsid w:val="00B865FF"/>
    <w:rsid w:val="00B915EB"/>
    <w:rsid w:val="00B9163A"/>
    <w:rsid w:val="00B92B97"/>
    <w:rsid w:val="00B95237"/>
    <w:rsid w:val="00B97220"/>
    <w:rsid w:val="00BA5B95"/>
    <w:rsid w:val="00BA6E31"/>
    <w:rsid w:val="00BC4B0D"/>
    <w:rsid w:val="00BC4ED2"/>
    <w:rsid w:val="00BC5868"/>
    <w:rsid w:val="00BD020B"/>
    <w:rsid w:val="00BD0E1F"/>
    <w:rsid w:val="00BD172D"/>
    <w:rsid w:val="00BD43AE"/>
    <w:rsid w:val="00BD529C"/>
    <w:rsid w:val="00BD6516"/>
    <w:rsid w:val="00BD714C"/>
    <w:rsid w:val="00BE3A17"/>
    <w:rsid w:val="00BE4A58"/>
    <w:rsid w:val="00BE5271"/>
    <w:rsid w:val="00BF2A6D"/>
    <w:rsid w:val="00BF578D"/>
    <w:rsid w:val="00BF6FE8"/>
    <w:rsid w:val="00C019E9"/>
    <w:rsid w:val="00C036A6"/>
    <w:rsid w:val="00C03E72"/>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53CFB"/>
    <w:rsid w:val="00C5557E"/>
    <w:rsid w:val="00C570C8"/>
    <w:rsid w:val="00C66E54"/>
    <w:rsid w:val="00C71F85"/>
    <w:rsid w:val="00C73699"/>
    <w:rsid w:val="00C74AB4"/>
    <w:rsid w:val="00C767C9"/>
    <w:rsid w:val="00C82052"/>
    <w:rsid w:val="00C869BB"/>
    <w:rsid w:val="00C90E54"/>
    <w:rsid w:val="00C92C86"/>
    <w:rsid w:val="00C950D4"/>
    <w:rsid w:val="00C958FA"/>
    <w:rsid w:val="00CA0878"/>
    <w:rsid w:val="00CA6D81"/>
    <w:rsid w:val="00CB0D7E"/>
    <w:rsid w:val="00CB13E7"/>
    <w:rsid w:val="00CB20C6"/>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F1216"/>
    <w:rsid w:val="00CF336B"/>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5102"/>
    <w:rsid w:val="00D37415"/>
    <w:rsid w:val="00D37CAD"/>
    <w:rsid w:val="00D46FA1"/>
    <w:rsid w:val="00D50133"/>
    <w:rsid w:val="00D52340"/>
    <w:rsid w:val="00D60593"/>
    <w:rsid w:val="00D61098"/>
    <w:rsid w:val="00D61841"/>
    <w:rsid w:val="00D70AD3"/>
    <w:rsid w:val="00D73119"/>
    <w:rsid w:val="00D73D0A"/>
    <w:rsid w:val="00D74ADD"/>
    <w:rsid w:val="00D7574A"/>
    <w:rsid w:val="00D8143D"/>
    <w:rsid w:val="00D85EEE"/>
    <w:rsid w:val="00D9006C"/>
    <w:rsid w:val="00D92AF8"/>
    <w:rsid w:val="00D9351C"/>
    <w:rsid w:val="00D97E2E"/>
    <w:rsid w:val="00D97EBE"/>
    <w:rsid w:val="00DA005D"/>
    <w:rsid w:val="00DB15C4"/>
    <w:rsid w:val="00DB2915"/>
    <w:rsid w:val="00DB3C0D"/>
    <w:rsid w:val="00DB504F"/>
    <w:rsid w:val="00DB6651"/>
    <w:rsid w:val="00DC0AF3"/>
    <w:rsid w:val="00DC52BD"/>
    <w:rsid w:val="00DC6EB3"/>
    <w:rsid w:val="00DD12E7"/>
    <w:rsid w:val="00DD1A4A"/>
    <w:rsid w:val="00DD2672"/>
    <w:rsid w:val="00DD5667"/>
    <w:rsid w:val="00DD6BFB"/>
    <w:rsid w:val="00DD7024"/>
    <w:rsid w:val="00DE04C7"/>
    <w:rsid w:val="00DF3C96"/>
    <w:rsid w:val="00DF4A04"/>
    <w:rsid w:val="00DF5287"/>
    <w:rsid w:val="00DF7DCB"/>
    <w:rsid w:val="00DF7F9F"/>
    <w:rsid w:val="00E008F0"/>
    <w:rsid w:val="00E0561B"/>
    <w:rsid w:val="00E10A8B"/>
    <w:rsid w:val="00E132A9"/>
    <w:rsid w:val="00E1632A"/>
    <w:rsid w:val="00E20391"/>
    <w:rsid w:val="00E20415"/>
    <w:rsid w:val="00E23253"/>
    <w:rsid w:val="00E248A3"/>
    <w:rsid w:val="00E24BC4"/>
    <w:rsid w:val="00E3277F"/>
    <w:rsid w:val="00E329C3"/>
    <w:rsid w:val="00E33557"/>
    <w:rsid w:val="00E35532"/>
    <w:rsid w:val="00E4066A"/>
    <w:rsid w:val="00E40D9C"/>
    <w:rsid w:val="00E442AA"/>
    <w:rsid w:val="00E503EA"/>
    <w:rsid w:val="00E54C74"/>
    <w:rsid w:val="00E578BA"/>
    <w:rsid w:val="00E621BE"/>
    <w:rsid w:val="00E630EC"/>
    <w:rsid w:val="00E65361"/>
    <w:rsid w:val="00E737F8"/>
    <w:rsid w:val="00E73CC3"/>
    <w:rsid w:val="00E7422C"/>
    <w:rsid w:val="00E743A2"/>
    <w:rsid w:val="00E76C9F"/>
    <w:rsid w:val="00E817FF"/>
    <w:rsid w:val="00E83B63"/>
    <w:rsid w:val="00E85E86"/>
    <w:rsid w:val="00E8696B"/>
    <w:rsid w:val="00E900C5"/>
    <w:rsid w:val="00E902BF"/>
    <w:rsid w:val="00E91385"/>
    <w:rsid w:val="00E9422D"/>
    <w:rsid w:val="00E94F35"/>
    <w:rsid w:val="00EA1535"/>
    <w:rsid w:val="00EA1C1C"/>
    <w:rsid w:val="00EA300C"/>
    <w:rsid w:val="00EA69CE"/>
    <w:rsid w:val="00EB1EDA"/>
    <w:rsid w:val="00EB69B1"/>
    <w:rsid w:val="00EC30C9"/>
    <w:rsid w:val="00EC3BA8"/>
    <w:rsid w:val="00EC5805"/>
    <w:rsid w:val="00ED05C2"/>
    <w:rsid w:val="00ED37E5"/>
    <w:rsid w:val="00ED6E7B"/>
    <w:rsid w:val="00EE0285"/>
    <w:rsid w:val="00EE4992"/>
    <w:rsid w:val="00EE54E3"/>
    <w:rsid w:val="00EE5A37"/>
    <w:rsid w:val="00EE69B3"/>
    <w:rsid w:val="00EE7D11"/>
    <w:rsid w:val="00EE7D9E"/>
    <w:rsid w:val="00EE7E54"/>
    <w:rsid w:val="00EF2EE3"/>
    <w:rsid w:val="00EF3213"/>
    <w:rsid w:val="00EF3616"/>
    <w:rsid w:val="00EF6651"/>
    <w:rsid w:val="00F00500"/>
    <w:rsid w:val="00F03CB4"/>
    <w:rsid w:val="00F10A0B"/>
    <w:rsid w:val="00F120A5"/>
    <w:rsid w:val="00F12B6B"/>
    <w:rsid w:val="00F144F6"/>
    <w:rsid w:val="00F14F1B"/>
    <w:rsid w:val="00F20A33"/>
    <w:rsid w:val="00F3151B"/>
    <w:rsid w:val="00F33EF6"/>
    <w:rsid w:val="00F33F2E"/>
    <w:rsid w:val="00F37450"/>
    <w:rsid w:val="00F43BB7"/>
    <w:rsid w:val="00F4750D"/>
    <w:rsid w:val="00F47979"/>
    <w:rsid w:val="00F50CDE"/>
    <w:rsid w:val="00F51C16"/>
    <w:rsid w:val="00F52883"/>
    <w:rsid w:val="00F5431F"/>
    <w:rsid w:val="00F548FA"/>
    <w:rsid w:val="00F572B9"/>
    <w:rsid w:val="00F67221"/>
    <w:rsid w:val="00F70CB9"/>
    <w:rsid w:val="00F72238"/>
    <w:rsid w:val="00F722D4"/>
    <w:rsid w:val="00F749C7"/>
    <w:rsid w:val="00F75A12"/>
    <w:rsid w:val="00F77289"/>
    <w:rsid w:val="00F80EBE"/>
    <w:rsid w:val="00F83B6B"/>
    <w:rsid w:val="00F85D63"/>
    <w:rsid w:val="00F8618E"/>
    <w:rsid w:val="00F91BCF"/>
    <w:rsid w:val="00F93727"/>
    <w:rsid w:val="00F97316"/>
    <w:rsid w:val="00FA2470"/>
    <w:rsid w:val="00FB0269"/>
    <w:rsid w:val="00FB11C4"/>
    <w:rsid w:val="00FC0B86"/>
    <w:rsid w:val="00FC161D"/>
    <w:rsid w:val="00FC274E"/>
    <w:rsid w:val="00FC6C0F"/>
    <w:rsid w:val="00FD12BE"/>
    <w:rsid w:val="00FD1A06"/>
    <w:rsid w:val="00FD224A"/>
    <w:rsid w:val="00FD5910"/>
    <w:rsid w:val="00FD695E"/>
    <w:rsid w:val="00FD7D55"/>
    <w:rsid w:val="00FE2EF0"/>
    <w:rsid w:val="00FE3116"/>
    <w:rsid w:val="00FE3D71"/>
    <w:rsid w:val="00FE558D"/>
    <w:rsid w:val="00FE5723"/>
    <w:rsid w:val="00FE751A"/>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CD6E6B34-4CCA-3841-B998-F17CA48E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23F"/>
    <w:rPr>
      <w:sz w:val="24"/>
      <w:szCs w:val="24"/>
    </w:rPr>
  </w:style>
  <w:style w:type="paragraph" w:styleId="Heading1">
    <w:name w:val="heading 1"/>
    <w:basedOn w:val="Normal"/>
    <w:next w:val="Normal"/>
    <w:link w:val="Heading1Char"/>
    <w:uiPriority w:val="99"/>
    <w:qFormat/>
    <w:rsid w:val="004052A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rFonts w:ascii="Arial" w:hAnsi="Arial" w:cs="Arial"/>
      <w:b/>
      <w:bCs/>
      <w:i/>
      <w:iCs/>
      <w:kern w:val="22"/>
      <w:sz w:val="28"/>
      <w:szCs w:val="28"/>
    </w:rPr>
  </w:style>
  <w:style w:type="paragraph" w:styleId="Heading3">
    <w:name w:val="heading 3"/>
    <w:basedOn w:val="Normal"/>
    <w:next w:val="Normal"/>
    <w:link w:val="Heading3Char"/>
    <w:uiPriority w:val="99"/>
    <w:qFormat/>
    <w:rsid w:val="004052A2"/>
    <w:pPr>
      <w:keepNext/>
      <w:spacing w:before="240" w:after="60"/>
      <w:outlineLvl w:val="2"/>
    </w:pPr>
    <w:rPr>
      <w:rFonts w:ascii="Arial" w:hAnsi="Arial" w:cs="Arial"/>
      <w:b/>
      <w:bCs/>
      <w:kern w:val="22"/>
      <w:sz w:val="26"/>
      <w:szCs w:val="26"/>
    </w:rPr>
  </w:style>
  <w:style w:type="paragraph" w:styleId="Heading4">
    <w:name w:val="heading 4"/>
    <w:basedOn w:val="Normal"/>
    <w:next w:val="Normal"/>
    <w:link w:val="Heading4Char"/>
    <w:uiPriority w:val="99"/>
    <w:qFormat/>
    <w:rsid w:val="004052A2"/>
    <w:pPr>
      <w:keepNext/>
      <w:spacing w:before="240" w:after="60"/>
      <w:outlineLvl w:val="3"/>
    </w:pPr>
    <w:rPr>
      <w:rFonts w:ascii="Arial" w:hAnsi="Arial" w:cs="Arial"/>
      <w:b/>
      <w:bCs/>
      <w:kern w:val="22"/>
      <w:sz w:val="28"/>
      <w:szCs w:val="28"/>
    </w:rPr>
  </w:style>
  <w:style w:type="paragraph" w:styleId="Heading5">
    <w:name w:val="heading 5"/>
    <w:basedOn w:val="Normal"/>
    <w:next w:val="Normal"/>
    <w:link w:val="Heading5Char"/>
    <w:uiPriority w:val="99"/>
    <w:qFormat/>
    <w:rsid w:val="004052A2"/>
    <w:pPr>
      <w:spacing w:before="240" w:after="60"/>
      <w:outlineLvl w:val="4"/>
    </w:pPr>
    <w:rPr>
      <w:rFonts w:ascii="Arial" w:hAnsi="Arial" w:cs="Arial"/>
      <w:b/>
      <w:bCs/>
      <w:i/>
      <w:iCs/>
      <w:kern w:val="22"/>
      <w:sz w:val="26"/>
      <w:szCs w:val="26"/>
    </w:rPr>
  </w:style>
  <w:style w:type="paragraph" w:styleId="Heading6">
    <w:name w:val="heading 6"/>
    <w:basedOn w:val="Normal"/>
    <w:next w:val="Normal"/>
    <w:link w:val="Heading6Char"/>
    <w:uiPriority w:val="99"/>
    <w:qFormat/>
    <w:rsid w:val="004052A2"/>
    <w:pPr>
      <w:spacing w:before="240" w:after="60"/>
      <w:outlineLvl w:val="5"/>
    </w:pPr>
    <w:rPr>
      <w:rFonts w:ascii="Arial" w:hAnsi="Arial" w:cs="Arial"/>
      <w:b/>
      <w:bCs/>
      <w:kern w:val="22"/>
      <w:szCs w:val="22"/>
    </w:rPr>
  </w:style>
  <w:style w:type="paragraph" w:styleId="Heading7">
    <w:name w:val="heading 7"/>
    <w:basedOn w:val="Normal"/>
    <w:next w:val="Normal"/>
    <w:link w:val="Heading7Char"/>
    <w:uiPriority w:val="99"/>
    <w:qFormat/>
    <w:rsid w:val="004052A2"/>
    <w:pPr>
      <w:spacing w:before="240" w:after="60"/>
      <w:outlineLvl w:val="6"/>
    </w:pPr>
    <w:rPr>
      <w:rFonts w:ascii="Arial" w:hAnsi="Arial" w:cs="Arial"/>
      <w:kern w:val="22"/>
    </w:rPr>
  </w:style>
  <w:style w:type="paragraph" w:styleId="Heading8">
    <w:name w:val="heading 8"/>
    <w:basedOn w:val="Normal"/>
    <w:next w:val="Normal"/>
    <w:link w:val="Heading8Char"/>
    <w:uiPriority w:val="99"/>
    <w:qFormat/>
    <w:rsid w:val="004052A2"/>
    <w:pPr>
      <w:spacing w:before="240" w:after="60"/>
      <w:outlineLvl w:val="7"/>
    </w:pPr>
    <w:rPr>
      <w:rFonts w:ascii="Arial" w:hAnsi="Arial" w:cs="Arial"/>
      <w:i/>
      <w:iCs/>
      <w:kern w:val="22"/>
    </w:rPr>
  </w:style>
  <w:style w:type="paragraph" w:styleId="Heading9">
    <w:name w:val="heading 9"/>
    <w:basedOn w:val="Normal"/>
    <w:next w:val="Normal"/>
    <w:link w:val="Heading9Char"/>
    <w:uiPriority w:val="99"/>
    <w:qFormat/>
    <w:rsid w:val="004052A2"/>
    <w:pPr>
      <w:spacing w:before="240" w:after="60"/>
      <w:outlineLvl w:val="8"/>
    </w:pPr>
    <w:rPr>
      <w:rFonts w:ascii="Arial" w:hAnsi="Arial" w:cs="Arial"/>
      <w:kern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rPr>
      <w:rFonts w:ascii="Arial" w:hAnsi="Arial" w:cs="Arial"/>
      <w:kern w:val="22"/>
      <w:szCs w:val="22"/>
    </w:rPr>
  </w:style>
  <w:style w:type="paragraph" w:customStyle="1" w:styleId="local1">
    <w:name w:val="local:1"/>
    <w:basedOn w:val="Normal"/>
    <w:uiPriority w:val="99"/>
    <w:rsid w:val="004052A2"/>
    <w:rPr>
      <w:rFonts w:ascii="Arial" w:hAnsi="Arial" w:cs="Arial"/>
      <w:kern w:val="22"/>
      <w:szCs w:val="22"/>
    </w:rPr>
  </w:style>
  <w:style w:type="paragraph" w:customStyle="1" w:styleId="unique1">
    <w:name w:val="unique:1"/>
    <w:basedOn w:val="Normal"/>
    <w:uiPriority w:val="99"/>
    <w:rsid w:val="004052A2"/>
    <w:rPr>
      <w:rFonts w:ascii="Arial" w:hAnsi="Arial" w:cs="Arial"/>
      <w:kern w:val="22"/>
      <w:szCs w:val="22"/>
    </w:rPr>
  </w:style>
  <w:style w:type="paragraph" w:customStyle="1" w:styleId="legal2">
    <w:name w:val="legal:2"/>
    <w:basedOn w:val="Normal"/>
    <w:uiPriority w:val="99"/>
    <w:rsid w:val="004052A2"/>
    <w:pPr>
      <w:ind w:left="504"/>
    </w:pPr>
    <w:rPr>
      <w:rFonts w:ascii="Arial" w:hAnsi="Arial" w:cs="Arial"/>
      <w:kern w:val="22"/>
      <w:szCs w:val="22"/>
    </w:rPr>
  </w:style>
  <w:style w:type="paragraph" w:customStyle="1" w:styleId="local2">
    <w:name w:val="local:2"/>
    <w:basedOn w:val="Normal"/>
    <w:uiPriority w:val="99"/>
    <w:rsid w:val="004052A2"/>
    <w:pPr>
      <w:ind w:left="504"/>
    </w:pPr>
    <w:rPr>
      <w:rFonts w:ascii="Arial" w:hAnsi="Arial" w:cs="Arial"/>
      <w:kern w:val="22"/>
      <w:szCs w:val="22"/>
    </w:rPr>
  </w:style>
  <w:style w:type="paragraph" w:customStyle="1" w:styleId="unique2">
    <w:name w:val="unique:2"/>
    <w:basedOn w:val="Normal"/>
    <w:uiPriority w:val="99"/>
    <w:rsid w:val="004052A2"/>
    <w:pPr>
      <w:ind w:left="504"/>
    </w:pPr>
    <w:rPr>
      <w:rFonts w:ascii="Arial" w:hAnsi="Arial" w:cs="Arial"/>
      <w:kern w:val="22"/>
      <w:szCs w:val="22"/>
    </w:rPr>
  </w:style>
  <w:style w:type="paragraph" w:customStyle="1" w:styleId="legal3">
    <w:name w:val="legal:3"/>
    <w:basedOn w:val="Normal"/>
    <w:uiPriority w:val="99"/>
    <w:rsid w:val="004052A2"/>
    <w:pPr>
      <w:ind w:left="1008"/>
    </w:pPr>
    <w:rPr>
      <w:rFonts w:ascii="Arial" w:hAnsi="Arial" w:cs="Arial"/>
      <w:kern w:val="22"/>
      <w:szCs w:val="22"/>
    </w:rPr>
  </w:style>
  <w:style w:type="paragraph" w:customStyle="1" w:styleId="local3">
    <w:name w:val="local:3"/>
    <w:basedOn w:val="Normal"/>
    <w:uiPriority w:val="99"/>
    <w:rsid w:val="004052A2"/>
    <w:pPr>
      <w:ind w:left="1008"/>
    </w:pPr>
    <w:rPr>
      <w:rFonts w:ascii="Arial" w:hAnsi="Arial" w:cs="Arial"/>
      <w:kern w:val="22"/>
      <w:szCs w:val="22"/>
    </w:rPr>
  </w:style>
  <w:style w:type="paragraph" w:customStyle="1" w:styleId="unique3">
    <w:name w:val="unique:3"/>
    <w:basedOn w:val="Normal"/>
    <w:uiPriority w:val="99"/>
    <w:rsid w:val="004052A2"/>
    <w:pPr>
      <w:ind w:left="1008"/>
    </w:pPr>
    <w:rPr>
      <w:rFonts w:ascii="Arial" w:hAnsi="Arial" w:cs="Arial"/>
      <w:kern w:val="22"/>
      <w:szCs w:val="22"/>
    </w:rPr>
  </w:style>
  <w:style w:type="paragraph" w:customStyle="1" w:styleId="legal4">
    <w:name w:val="legal:4"/>
    <w:basedOn w:val="Normal"/>
    <w:uiPriority w:val="99"/>
    <w:rsid w:val="004052A2"/>
    <w:pPr>
      <w:ind w:left="1512"/>
    </w:pPr>
    <w:rPr>
      <w:rFonts w:ascii="Arial" w:hAnsi="Arial" w:cs="Arial"/>
      <w:kern w:val="22"/>
      <w:szCs w:val="22"/>
    </w:rPr>
  </w:style>
  <w:style w:type="paragraph" w:customStyle="1" w:styleId="local4">
    <w:name w:val="local:4"/>
    <w:basedOn w:val="Normal"/>
    <w:uiPriority w:val="99"/>
    <w:rsid w:val="004052A2"/>
    <w:pPr>
      <w:ind w:left="1512"/>
    </w:pPr>
    <w:rPr>
      <w:rFonts w:ascii="Arial" w:hAnsi="Arial" w:cs="Arial"/>
      <w:kern w:val="22"/>
      <w:szCs w:val="22"/>
    </w:rPr>
  </w:style>
  <w:style w:type="paragraph" w:customStyle="1" w:styleId="unique4">
    <w:name w:val="unique:4"/>
    <w:basedOn w:val="Normal"/>
    <w:uiPriority w:val="99"/>
    <w:rsid w:val="004052A2"/>
    <w:pPr>
      <w:ind w:left="1512"/>
    </w:pPr>
    <w:rPr>
      <w:rFonts w:ascii="Arial" w:hAnsi="Arial" w:cs="Arial"/>
      <w:kern w:val="22"/>
      <w:szCs w:val="22"/>
    </w:r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rFonts w:ascii="Arial" w:hAnsi="Arial" w:cs="Arial"/>
      <w:caps/>
      <w:kern w:val="22"/>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rPr>
      <w:rFonts w:ascii="Arial" w:hAnsi="Arial" w:cs="Arial"/>
      <w:kern w:val="22"/>
      <w:szCs w:val="22"/>
    </w:rPr>
  </w:style>
  <w:style w:type="paragraph" w:customStyle="1" w:styleId="list2">
    <w:name w:val="list:2"/>
    <w:basedOn w:val="Normal"/>
    <w:uiPriority w:val="99"/>
    <w:rsid w:val="004052A2"/>
    <w:pPr>
      <w:numPr>
        <w:ilvl w:val="1"/>
        <w:numId w:val="1"/>
      </w:numPr>
    </w:pPr>
    <w:rPr>
      <w:rFonts w:ascii="Arial" w:hAnsi="Arial" w:cs="Arial"/>
      <w:kern w:val="22"/>
      <w:szCs w:val="22"/>
    </w:rPr>
  </w:style>
  <w:style w:type="paragraph" w:customStyle="1" w:styleId="list3">
    <w:name w:val="list:3"/>
    <w:basedOn w:val="Normal"/>
    <w:uiPriority w:val="99"/>
    <w:rsid w:val="004052A2"/>
    <w:pPr>
      <w:numPr>
        <w:ilvl w:val="2"/>
        <w:numId w:val="1"/>
      </w:numPr>
    </w:pPr>
    <w:rPr>
      <w:rFonts w:ascii="Arial" w:hAnsi="Arial" w:cs="Arial"/>
      <w:kern w:val="22"/>
      <w:szCs w:val="22"/>
    </w:rPr>
  </w:style>
  <w:style w:type="paragraph" w:customStyle="1" w:styleId="list4">
    <w:name w:val="list:4"/>
    <w:basedOn w:val="Normal"/>
    <w:uiPriority w:val="99"/>
    <w:rsid w:val="004052A2"/>
    <w:pPr>
      <w:numPr>
        <w:ilvl w:val="3"/>
        <w:numId w:val="1"/>
      </w:numPr>
    </w:pPr>
    <w:rPr>
      <w:rFonts w:ascii="Arial" w:hAnsi="Arial" w:cs="Arial"/>
      <w:kern w:val="22"/>
      <w:szCs w:val="22"/>
    </w:r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rPr>
      <w:rFonts w:ascii="Arial" w:hAnsi="Arial" w:cs="Arial"/>
      <w:kern w:val="22"/>
      <w:szCs w:val="22"/>
    </w:rPr>
  </w:style>
  <w:style w:type="paragraph" w:customStyle="1" w:styleId="bullet2">
    <w:name w:val="bullet:2"/>
    <w:basedOn w:val="Normal"/>
    <w:uiPriority w:val="99"/>
    <w:rsid w:val="004052A2"/>
    <w:pPr>
      <w:numPr>
        <w:ilvl w:val="1"/>
        <w:numId w:val="2"/>
      </w:numPr>
    </w:pPr>
    <w:rPr>
      <w:rFonts w:ascii="Arial" w:hAnsi="Arial" w:cs="Arial"/>
      <w:kern w:val="22"/>
      <w:szCs w:val="22"/>
    </w:rPr>
  </w:style>
  <w:style w:type="paragraph" w:customStyle="1" w:styleId="bullet3">
    <w:name w:val="bullet:3"/>
    <w:basedOn w:val="Normal"/>
    <w:uiPriority w:val="99"/>
    <w:rsid w:val="004052A2"/>
    <w:pPr>
      <w:numPr>
        <w:ilvl w:val="2"/>
        <w:numId w:val="2"/>
      </w:numPr>
    </w:pPr>
    <w:rPr>
      <w:rFonts w:ascii="Arial" w:hAnsi="Arial" w:cs="Arial"/>
      <w:kern w:val="22"/>
      <w:szCs w:val="22"/>
    </w:rPr>
  </w:style>
  <w:style w:type="paragraph" w:customStyle="1" w:styleId="bullet4">
    <w:name w:val="bullet:4"/>
    <w:basedOn w:val="Normal"/>
    <w:uiPriority w:val="99"/>
    <w:rsid w:val="004052A2"/>
    <w:pPr>
      <w:numPr>
        <w:ilvl w:val="3"/>
        <w:numId w:val="2"/>
      </w:numPr>
    </w:pPr>
    <w:rPr>
      <w:rFonts w:ascii="Arial" w:hAnsi="Arial" w:cs="Arial"/>
      <w:kern w:val="22"/>
      <w:szCs w:val="22"/>
    </w:r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rPr>
      <w:rFonts w:ascii="Arial" w:hAnsi="Arial" w:cs="Arial"/>
      <w:kern w:val="22"/>
      <w:szCs w:val="22"/>
    </w:rPr>
  </w:style>
  <w:style w:type="paragraph" w:styleId="Header">
    <w:name w:val="header"/>
    <w:basedOn w:val="Normal"/>
    <w:link w:val="HeaderChar"/>
    <w:uiPriority w:val="99"/>
    <w:rsid w:val="004052A2"/>
    <w:rPr>
      <w:rFonts w:ascii="Arial" w:hAnsi="Arial" w:cs="Arial"/>
      <w:kern w:val="22"/>
      <w:szCs w:val="22"/>
    </w:r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rPr>
      <w:rFonts w:ascii="Arial" w:hAnsi="Arial" w:cs="Arial"/>
      <w:kern w:val="22"/>
      <w:szCs w:val="22"/>
    </w:r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kern w:val="22"/>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rPr>
      <w:rFonts w:ascii="Arial" w:hAnsi="Arial" w:cs="Arial"/>
      <w:kern w:val="22"/>
      <w:szCs w:val="22"/>
    </w:r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rFonts w:ascii="Arial" w:hAnsi="Arial" w:cs="Arial"/>
      <w:kern w:val="22"/>
      <w:sz w:val="20"/>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rFonts w:ascii="Arial" w:hAnsi="Arial" w:cs="Arial"/>
      <w:b/>
      <w:kern w:val="22"/>
      <w:u w:val="single"/>
    </w:rPr>
  </w:style>
  <w:style w:type="paragraph" w:customStyle="1" w:styleId="LegalQuotation">
    <w:name w:val="Legal Quotation"/>
    <w:basedOn w:val="Normal"/>
    <w:qFormat/>
    <w:rsid w:val="003A7523"/>
    <w:pPr>
      <w:spacing w:after="240"/>
      <w:jc w:val="both"/>
    </w:pPr>
    <w:rPr>
      <w:rFonts w:ascii="Arial" w:hAnsi="Arial" w:cs="Arial"/>
      <w:i/>
      <w:kern w:val="22"/>
      <w:szCs w:val="22"/>
    </w:rPr>
  </w:style>
  <w:style w:type="paragraph" w:customStyle="1" w:styleId="LegalCitation">
    <w:name w:val="Legal Citation"/>
    <w:basedOn w:val="Normal"/>
    <w:qFormat/>
    <w:rsid w:val="00961992"/>
    <w:pPr>
      <w:spacing w:after="240"/>
      <w:ind w:left="5040"/>
    </w:pPr>
    <w:rPr>
      <w:rFonts w:ascii="Arial" w:hAnsi="Arial" w:cs="Arial"/>
      <w:kern w:val="22"/>
      <w:szCs w:val="22"/>
    </w:rPr>
  </w:style>
  <w:style w:type="paragraph" w:customStyle="1" w:styleId="BodyJustified">
    <w:name w:val="Body Justified"/>
    <w:basedOn w:val="Normal"/>
    <w:qFormat/>
    <w:rsid w:val="00DC6EB3"/>
    <w:pPr>
      <w:spacing w:after="240"/>
      <w:jc w:val="both"/>
    </w:pPr>
    <w:rPr>
      <w:rFonts w:ascii="Arial" w:hAnsi="Arial" w:cs="Arial"/>
      <w:kern w:val="22"/>
    </w:rPr>
  </w:style>
  <w:style w:type="paragraph" w:customStyle="1" w:styleId="PolicySection">
    <w:name w:val="Policy Section"/>
    <w:basedOn w:val="Normal"/>
    <w:next w:val="BodyJustified"/>
    <w:qFormat/>
    <w:rsid w:val="009C26BE"/>
    <w:pPr>
      <w:keepNext/>
      <w:spacing w:after="120"/>
      <w:jc w:val="both"/>
    </w:pPr>
    <w:rPr>
      <w:rFonts w:ascii="Arial" w:hAnsi="Arial" w:cs="Arial"/>
      <w:b/>
      <w:kern w:val="22"/>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sz w:val="20"/>
      <w:szCs w:val="20"/>
    </w:rPr>
  </w:style>
  <w:style w:type="paragraph" w:customStyle="1" w:styleId="subparagrapha">
    <w:name w:val="subparagrapha"/>
    <w:basedOn w:val="Normal"/>
    <w:rsid w:val="00A84801"/>
    <w:pPr>
      <w:spacing w:before="100" w:beforeAutospacing="1" w:after="100" w:afterAutospacing="1"/>
    </w:pPr>
    <w:rPr>
      <w:rFonts w:ascii="Times" w:hAnsi="Times"/>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296419">
      <w:bodyDiv w:val="1"/>
      <w:marLeft w:val="0"/>
      <w:marRight w:val="0"/>
      <w:marTop w:val="0"/>
      <w:marBottom w:val="0"/>
      <w:divBdr>
        <w:top w:val="none" w:sz="0" w:space="0" w:color="auto"/>
        <w:left w:val="none" w:sz="0" w:space="0" w:color="auto"/>
        <w:bottom w:val="none" w:sz="0" w:space="0" w:color="auto"/>
        <w:right w:val="none" w:sz="0" w:space="0" w:color="auto"/>
      </w:divBdr>
    </w:div>
    <w:div w:id="2086761037">
      <w:bodyDiv w:val="1"/>
      <w:marLeft w:val="0"/>
      <w:marRight w:val="0"/>
      <w:marTop w:val="0"/>
      <w:marBottom w:val="0"/>
      <w:divBdr>
        <w:top w:val="none" w:sz="0" w:space="0" w:color="auto"/>
        <w:left w:val="none" w:sz="0" w:space="0" w:color="auto"/>
        <w:bottom w:val="none" w:sz="0" w:space="0" w:color="auto"/>
        <w:right w:val="none" w:sz="0" w:space="0" w:color="auto"/>
      </w:divBdr>
      <w:divsChild>
        <w:div w:id="1116366344">
          <w:marLeft w:val="0"/>
          <w:marRight w:val="0"/>
          <w:marTop w:val="240"/>
          <w:marBottom w:val="0"/>
          <w:divBdr>
            <w:top w:val="none" w:sz="0" w:space="0" w:color="auto"/>
            <w:left w:val="none" w:sz="0" w:space="0" w:color="auto"/>
            <w:bottom w:val="none" w:sz="0" w:space="0" w:color="auto"/>
            <w:right w:val="none" w:sz="0" w:space="0" w:color="auto"/>
          </w:divBdr>
          <w:divsChild>
            <w:div w:id="1910922115">
              <w:marLeft w:val="0"/>
              <w:marRight w:val="0"/>
              <w:marTop w:val="0"/>
              <w:marBottom w:val="0"/>
              <w:divBdr>
                <w:top w:val="none" w:sz="0" w:space="0" w:color="auto"/>
                <w:left w:val="none" w:sz="0" w:space="0" w:color="auto"/>
                <w:bottom w:val="none" w:sz="0" w:space="0" w:color="auto"/>
                <w:right w:val="none" w:sz="0" w:space="0" w:color="auto"/>
              </w:divBdr>
              <w:divsChild>
                <w:div w:id="13260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484">
          <w:marLeft w:val="0"/>
          <w:marRight w:val="0"/>
          <w:marTop w:val="240"/>
          <w:marBottom w:val="0"/>
          <w:divBdr>
            <w:top w:val="none" w:sz="0" w:space="0" w:color="auto"/>
            <w:left w:val="none" w:sz="0" w:space="0" w:color="auto"/>
            <w:bottom w:val="none" w:sz="0" w:space="0" w:color="auto"/>
            <w:right w:val="none" w:sz="0" w:space="0" w:color="auto"/>
          </w:divBdr>
          <w:divsChild>
            <w:div w:id="1288469047">
              <w:marLeft w:val="0"/>
              <w:marRight w:val="0"/>
              <w:marTop w:val="0"/>
              <w:marBottom w:val="0"/>
              <w:divBdr>
                <w:top w:val="none" w:sz="0" w:space="0" w:color="auto"/>
                <w:left w:val="none" w:sz="0" w:space="0" w:color="auto"/>
                <w:bottom w:val="none" w:sz="0" w:space="0" w:color="auto"/>
                <w:right w:val="none" w:sz="0" w:space="0" w:color="auto"/>
              </w:divBdr>
              <w:divsChild>
                <w:div w:id="14553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0318">
          <w:marLeft w:val="0"/>
          <w:marRight w:val="0"/>
          <w:marTop w:val="240"/>
          <w:marBottom w:val="0"/>
          <w:divBdr>
            <w:top w:val="none" w:sz="0" w:space="0" w:color="auto"/>
            <w:left w:val="none" w:sz="0" w:space="0" w:color="auto"/>
            <w:bottom w:val="none" w:sz="0" w:space="0" w:color="auto"/>
            <w:right w:val="none" w:sz="0" w:space="0" w:color="auto"/>
          </w:divBdr>
          <w:divsChild>
            <w:div w:id="306253115">
              <w:marLeft w:val="0"/>
              <w:marRight w:val="0"/>
              <w:marTop w:val="0"/>
              <w:marBottom w:val="0"/>
              <w:divBdr>
                <w:top w:val="none" w:sz="0" w:space="0" w:color="auto"/>
                <w:left w:val="none" w:sz="0" w:space="0" w:color="auto"/>
                <w:bottom w:val="none" w:sz="0" w:space="0" w:color="auto"/>
                <w:right w:val="none" w:sz="0" w:space="0" w:color="auto"/>
              </w:divBdr>
              <w:divsChild>
                <w:div w:id="17513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5584-7BF0-B643-901D-0447312A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2023-11-30T17:40:00Z</dcterms:created>
  <dcterms:modified xsi:type="dcterms:W3CDTF">2023-11-30T17:40:00Z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