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C8B0" w14:textId="77777777" w:rsidR="00C77EB9" w:rsidRPr="00A90F18" w:rsidRDefault="00C77EB9" w:rsidP="00C77EB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A90F18">
        <w:rPr>
          <w:rFonts w:ascii="Times New Roman" w:hAnsi="Times New Roman" w:cs="Times New Roman"/>
          <w:smallCaps/>
          <w:color w:val="000000" w:themeColor="text1"/>
          <w:kern w:val="0"/>
          <w:u w:val="single"/>
        </w:rPr>
        <w:t>Definitions</w:t>
      </w:r>
    </w:p>
    <w:p w14:paraId="1C9D15FE" w14:textId="77777777" w:rsidR="00C77EB9" w:rsidRPr="00A90F18" w:rsidRDefault="00C77EB9" w:rsidP="00C77EB9">
      <w:pPr>
        <w:jc w:val="both"/>
        <w:rPr>
          <w:rFonts w:ascii="Times New Roman" w:hAnsi="Times New Roman" w:cs="Times New Roman"/>
          <w:bCs/>
          <w:kern w:val="0"/>
          <w:szCs w:val="24"/>
        </w:rPr>
      </w:pPr>
    </w:p>
    <w:p w14:paraId="0C42EA8C" w14:textId="77777777"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“Transition services” means a coordinated set of activities for a child with a disability that:  </w:t>
      </w:r>
    </w:p>
    <w:p w14:paraId="7E2CB1D5" w14:textId="77777777" w:rsidR="00C77EB9" w:rsidRPr="00A90F18" w:rsidRDefault="00C77EB9" w:rsidP="00C77EB9">
      <w:pPr>
        <w:jc w:val="both"/>
        <w:rPr>
          <w:rFonts w:ascii="Times New Roman" w:hAnsi="Times New Roman" w:cs="Times New Roman"/>
          <w:bCs/>
          <w:kern w:val="0"/>
          <w:szCs w:val="24"/>
        </w:rPr>
      </w:pPr>
    </w:p>
    <w:p w14:paraId="13AF2255" w14:textId="77777777" w:rsidR="00C77EB9" w:rsidRPr="00A90F18" w:rsidRDefault="00C77EB9" w:rsidP="00C77EB9">
      <w:pPr>
        <w:pStyle w:val="ListParagraph"/>
        <w:numPr>
          <w:ilvl w:val="0"/>
          <w:numId w:val="22"/>
        </w:numPr>
        <w:ind w:left="720" w:hanging="36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Is designed to be within a results-oriented process, that is focused on improving the academic and functional achievement of the child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40C4C45C" w14:textId="77777777" w:rsidR="00C77EB9" w:rsidRPr="00A90F18" w:rsidRDefault="00C77EB9" w:rsidP="00C77EB9">
      <w:pPr>
        <w:pStyle w:val="ListParagraph"/>
        <w:numPr>
          <w:ilvl w:val="0"/>
          <w:numId w:val="22"/>
        </w:numPr>
        <w:ind w:left="720" w:hanging="36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Is based on the individual child’s needs, </w:t>
      </w:r>
      <w:proofErr w:type="gramStart"/>
      <w:r w:rsidRPr="00A90F18">
        <w:rPr>
          <w:rFonts w:ascii="Times New Roman" w:hAnsi="Times New Roman" w:cs="Times New Roman"/>
          <w:bCs/>
          <w:kern w:val="0"/>
          <w:szCs w:val="24"/>
        </w:rPr>
        <w:t>taking into account</w:t>
      </w:r>
      <w:proofErr w:type="gramEnd"/>
      <w:r w:rsidRPr="00A90F18">
        <w:rPr>
          <w:rFonts w:ascii="Times New Roman" w:hAnsi="Times New Roman" w:cs="Times New Roman"/>
          <w:bCs/>
          <w:kern w:val="0"/>
          <w:szCs w:val="24"/>
        </w:rPr>
        <w:t xml:space="preserve"> the child’s strengths, preferences, and interests; and includes: </w:t>
      </w:r>
    </w:p>
    <w:p w14:paraId="57ADE113" w14:textId="77777777" w:rsidR="00C77EB9" w:rsidRPr="00A90F18" w:rsidRDefault="00C77EB9" w:rsidP="00C77EB9">
      <w:pPr>
        <w:pStyle w:val="ListParagraph"/>
        <w:numPr>
          <w:ilvl w:val="0"/>
          <w:numId w:val="23"/>
        </w:numPr>
        <w:ind w:left="1080"/>
        <w:contextualSpacing w:val="0"/>
        <w:jc w:val="both"/>
        <w:rPr>
          <w:rFonts w:ascii="Times New Roman" w:hAnsi="Times New Roman" w:cs="Times New Roman"/>
          <w:bCs/>
          <w:kern w:val="0"/>
          <w:szCs w:val="24"/>
        </w:rPr>
      </w:pPr>
      <w:proofErr w:type="gramStart"/>
      <w:r w:rsidRPr="00A90F18">
        <w:rPr>
          <w:rFonts w:ascii="Times New Roman" w:hAnsi="Times New Roman" w:cs="Times New Roman"/>
          <w:bCs/>
          <w:kern w:val="0"/>
          <w:szCs w:val="24"/>
        </w:rPr>
        <w:t>Instruction;</w:t>
      </w:r>
      <w:proofErr w:type="gramEnd"/>
      <w:r w:rsidRPr="00A90F18">
        <w:rPr>
          <w:rFonts w:ascii="Times New Roman" w:hAnsi="Times New Roman" w:cs="Times New Roman"/>
          <w:bCs/>
          <w:kern w:val="0"/>
          <w:szCs w:val="24"/>
        </w:rPr>
        <w:t xml:space="preserve"> </w:t>
      </w:r>
    </w:p>
    <w:p w14:paraId="44A08612" w14:textId="77777777" w:rsidR="00C77EB9" w:rsidRPr="00A90F18" w:rsidRDefault="00C77EB9" w:rsidP="00C77EB9">
      <w:pPr>
        <w:pStyle w:val="ListParagraph"/>
        <w:numPr>
          <w:ilvl w:val="0"/>
          <w:numId w:val="23"/>
        </w:numPr>
        <w:ind w:left="108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Related </w:t>
      </w:r>
      <w:proofErr w:type="gramStart"/>
      <w:r w:rsidRPr="00A90F18">
        <w:rPr>
          <w:rFonts w:ascii="Times New Roman" w:hAnsi="Times New Roman" w:cs="Times New Roman"/>
          <w:bCs/>
          <w:kern w:val="0"/>
          <w:szCs w:val="24"/>
        </w:rPr>
        <w:t>services;</w:t>
      </w:r>
      <w:proofErr w:type="gramEnd"/>
      <w:r w:rsidRPr="00A90F18">
        <w:rPr>
          <w:rFonts w:ascii="Times New Roman" w:hAnsi="Times New Roman" w:cs="Times New Roman"/>
          <w:bCs/>
          <w:kern w:val="0"/>
          <w:szCs w:val="24"/>
        </w:rPr>
        <w:t xml:space="preserve"> </w:t>
      </w:r>
    </w:p>
    <w:p w14:paraId="5D443728" w14:textId="77777777" w:rsidR="00C77EB9" w:rsidRPr="00A90F18" w:rsidRDefault="00C77EB9" w:rsidP="00C77EB9">
      <w:pPr>
        <w:pStyle w:val="ListParagraph"/>
        <w:numPr>
          <w:ilvl w:val="0"/>
          <w:numId w:val="23"/>
        </w:numPr>
        <w:ind w:left="108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Community </w:t>
      </w:r>
      <w:proofErr w:type="gramStart"/>
      <w:r w:rsidRPr="00A90F18">
        <w:rPr>
          <w:rFonts w:ascii="Times New Roman" w:hAnsi="Times New Roman" w:cs="Times New Roman"/>
          <w:bCs/>
          <w:kern w:val="0"/>
          <w:szCs w:val="24"/>
        </w:rPr>
        <w:t>experiences;</w:t>
      </w:r>
      <w:proofErr w:type="gramEnd"/>
      <w:r w:rsidRPr="00A90F18">
        <w:rPr>
          <w:rFonts w:ascii="Times New Roman" w:hAnsi="Times New Roman" w:cs="Times New Roman"/>
          <w:bCs/>
          <w:kern w:val="0"/>
          <w:szCs w:val="24"/>
        </w:rPr>
        <w:t xml:space="preserve"> </w:t>
      </w:r>
    </w:p>
    <w:p w14:paraId="1D04D279" w14:textId="77777777" w:rsidR="00C77EB9" w:rsidRPr="00A90F18" w:rsidRDefault="00C77EB9" w:rsidP="00C77EB9">
      <w:pPr>
        <w:pStyle w:val="ListParagraph"/>
        <w:numPr>
          <w:ilvl w:val="0"/>
          <w:numId w:val="23"/>
        </w:numPr>
        <w:ind w:left="108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The development of employment and other post-school adult living objectives; and </w:t>
      </w:r>
    </w:p>
    <w:p w14:paraId="5D0B36BC" w14:textId="77777777" w:rsidR="00C77EB9" w:rsidRPr="00A90F18" w:rsidRDefault="00C77EB9" w:rsidP="00C77EB9">
      <w:pPr>
        <w:pStyle w:val="ListParagraph"/>
        <w:numPr>
          <w:ilvl w:val="0"/>
          <w:numId w:val="23"/>
        </w:numPr>
        <w:ind w:left="1080"/>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If appropriate, acquisition of daily living skills and provision of a functional vocational evaluation.    </w:t>
      </w:r>
    </w:p>
    <w:p w14:paraId="123FAEC7" w14:textId="77777777" w:rsidR="00C77EB9" w:rsidRPr="00A90F18" w:rsidRDefault="00C77EB9" w:rsidP="00C77EB9">
      <w:pPr>
        <w:jc w:val="both"/>
        <w:rPr>
          <w:rFonts w:ascii="Times New Roman" w:hAnsi="Times New Roman" w:cs="Times New Roman"/>
          <w:bCs/>
          <w:kern w:val="0"/>
          <w:szCs w:val="24"/>
        </w:rPr>
      </w:pPr>
    </w:p>
    <w:p w14:paraId="3020D206" w14:textId="516166B2" w:rsidR="00C77EB9" w:rsidRPr="00A90F18" w:rsidRDefault="00C77EB9" w:rsidP="00C77EB9">
      <w:pPr>
        <w:jc w:val="both"/>
        <w:outlineLvl w:val="0"/>
        <w:rPr>
          <w:rFonts w:ascii="Times New Roman" w:hAnsi="Times New Roman" w:cs="Times New Roman"/>
          <w:bCs/>
          <w:kern w:val="0"/>
          <w:szCs w:val="24"/>
        </w:rPr>
      </w:pPr>
      <w:r w:rsidRPr="00A90F18">
        <w:rPr>
          <w:rFonts w:ascii="Times New Roman" w:hAnsi="Times New Roman" w:cs="Times New Roman"/>
          <w:bCs/>
          <w:i/>
          <w:kern w:val="0"/>
          <w:szCs w:val="24"/>
        </w:rPr>
        <w:t>20 U.S.C. 1401(34); 34 CFR 300.43</w:t>
      </w:r>
      <w:r w:rsidRPr="00A90F18">
        <w:rPr>
          <w:rFonts w:ascii="Times New Roman" w:hAnsi="Times New Roman" w:cs="Times New Roman"/>
          <w:bCs/>
          <w:kern w:val="0"/>
          <w:szCs w:val="24"/>
        </w:rPr>
        <w:t>.</w:t>
      </w:r>
    </w:p>
    <w:p w14:paraId="7625FFD3" w14:textId="77777777" w:rsidR="00C77EB9" w:rsidRPr="00A90F18" w:rsidRDefault="00C77EB9" w:rsidP="00C77EB9">
      <w:pPr>
        <w:jc w:val="both"/>
        <w:rPr>
          <w:rFonts w:ascii="Times New Roman" w:hAnsi="Times New Roman" w:cs="Times New Roman"/>
          <w:bCs/>
          <w:kern w:val="0"/>
          <w:szCs w:val="24"/>
        </w:rPr>
      </w:pPr>
    </w:p>
    <w:p w14:paraId="2AD44514" w14:textId="77777777" w:rsidR="00C77EB9" w:rsidRPr="00A90F18" w:rsidRDefault="00C77EB9" w:rsidP="00C77EB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A90F18">
        <w:rPr>
          <w:rFonts w:ascii="Times New Roman" w:hAnsi="Times New Roman" w:cs="Times New Roman"/>
          <w:smallCaps/>
          <w:color w:val="000000" w:themeColor="text1"/>
          <w:kern w:val="0"/>
          <w:u w:val="single"/>
        </w:rPr>
        <w:t>Individual Transition Planning</w:t>
      </w:r>
    </w:p>
    <w:p w14:paraId="63CA589F" w14:textId="77777777" w:rsidR="00C77EB9" w:rsidRPr="00A90F18" w:rsidRDefault="00C77EB9" w:rsidP="00C77EB9">
      <w:pPr>
        <w:jc w:val="both"/>
        <w:rPr>
          <w:rFonts w:ascii="Times New Roman" w:hAnsi="Times New Roman" w:cs="Times New Roman"/>
          <w:bCs/>
          <w:kern w:val="0"/>
          <w:szCs w:val="24"/>
        </w:rPr>
      </w:pPr>
    </w:p>
    <w:p w14:paraId="2C6ADAD2" w14:textId="1BB4C1E1"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In accordance with Education Code 29.011 and 29.0111, not later than when a student reaches 14 years of age, the admission, review, and dismissal (</w:t>
      </w:r>
      <w:r w:rsidR="00B17C20" w:rsidRPr="00A90F18">
        <w:rPr>
          <w:rFonts w:ascii="Times New Roman" w:hAnsi="Times New Roman" w:cs="Times New Roman"/>
          <w:bCs/>
          <w:kern w:val="0"/>
          <w:szCs w:val="24"/>
        </w:rPr>
        <w:t>“</w:t>
      </w:r>
      <w:r w:rsidRPr="00A90F18">
        <w:rPr>
          <w:rFonts w:ascii="Times New Roman" w:hAnsi="Times New Roman" w:cs="Times New Roman"/>
          <w:bCs/>
          <w:kern w:val="0"/>
          <w:szCs w:val="24"/>
        </w:rPr>
        <w:t>ARD</w:t>
      </w:r>
      <w:r w:rsidR="00B17C20" w:rsidRPr="00A90F18">
        <w:rPr>
          <w:rFonts w:ascii="Times New Roman" w:hAnsi="Times New Roman" w:cs="Times New Roman"/>
          <w:bCs/>
          <w:kern w:val="0"/>
          <w:szCs w:val="24"/>
        </w:rPr>
        <w:t>”</w:t>
      </w:r>
      <w:r w:rsidRPr="00A90F18">
        <w:rPr>
          <w:rFonts w:ascii="Times New Roman" w:hAnsi="Times New Roman" w:cs="Times New Roman"/>
          <w:bCs/>
          <w:kern w:val="0"/>
          <w:szCs w:val="24"/>
        </w:rPr>
        <w:t>) committee must consider, and if appropriate, address the following issues in the individualized education program (</w:t>
      </w:r>
      <w:r w:rsidR="00B17C20" w:rsidRPr="00A90F18">
        <w:rPr>
          <w:rFonts w:ascii="Times New Roman" w:hAnsi="Times New Roman" w:cs="Times New Roman"/>
          <w:bCs/>
          <w:kern w:val="0"/>
          <w:szCs w:val="24"/>
        </w:rPr>
        <w:t>“</w:t>
      </w:r>
      <w:r w:rsidRPr="00A90F18">
        <w:rPr>
          <w:rFonts w:ascii="Times New Roman" w:hAnsi="Times New Roman" w:cs="Times New Roman"/>
          <w:bCs/>
          <w:kern w:val="0"/>
          <w:szCs w:val="24"/>
        </w:rPr>
        <w:t>IEP</w:t>
      </w:r>
      <w:r w:rsidR="00B17C20" w:rsidRPr="00A90F18">
        <w:rPr>
          <w:rFonts w:ascii="Times New Roman" w:hAnsi="Times New Roman" w:cs="Times New Roman"/>
          <w:bCs/>
          <w:kern w:val="0"/>
          <w:szCs w:val="24"/>
        </w:rPr>
        <w:t>"</w:t>
      </w:r>
      <w:r w:rsidRPr="00A90F18">
        <w:rPr>
          <w:rFonts w:ascii="Times New Roman" w:hAnsi="Times New Roman" w:cs="Times New Roman"/>
          <w:bCs/>
          <w:kern w:val="0"/>
          <w:szCs w:val="24"/>
        </w:rPr>
        <w:t xml:space="preserve">): </w:t>
      </w:r>
    </w:p>
    <w:p w14:paraId="1A5979DE" w14:textId="77777777" w:rsidR="00C77EB9" w:rsidRPr="00A90F18" w:rsidRDefault="00C77EB9" w:rsidP="00C77EB9">
      <w:pPr>
        <w:jc w:val="both"/>
        <w:rPr>
          <w:rFonts w:ascii="Times New Roman" w:hAnsi="Times New Roman" w:cs="Times New Roman"/>
          <w:bCs/>
          <w:kern w:val="0"/>
          <w:szCs w:val="24"/>
        </w:rPr>
      </w:pPr>
    </w:p>
    <w:p w14:paraId="75A4E960" w14:textId="736070BA" w:rsidR="00C77EB9" w:rsidRPr="00A90F18" w:rsidRDefault="00C77EB9"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Appropriate student involvement in the student</w:t>
      </w:r>
      <w:r w:rsidR="002969C5" w:rsidRPr="00A90F18">
        <w:rPr>
          <w:rFonts w:ascii="Times New Roman" w:hAnsi="Times New Roman" w:cs="Times New Roman"/>
          <w:bCs/>
          <w:kern w:val="0"/>
          <w:szCs w:val="24"/>
        </w:rPr>
        <w:t>’s</w:t>
      </w:r>
      <w:r w:rsidRPr="00A90F18">
        <w:rPr>
          <w:rFonts w:ascii="Times New Roman" w:hAnsi="Times New Roman" w:cs="Times New Roman"/>
          <w:bCs/>
          <w:kern w:val="0"/>
          <w:szCs w:val="24"/>
        </w:rPr>
        <w:t xml:space="preserve"> transition to life outside the public school </w:t>
      </w:r>
      <w:proofErr w:type="gramStart"/>
      <w:r w:rsidRPr="00A90F18">
        <w:rPr>
          <w:rFonts w:ascii="Times New Roman" w:hAnsi="Times New Roman" w:cs="Times New Roman"/>
          <w:bCs/>
          <w:kern w:val="0"/>
          <w:szCs w:val="24"/>
        </w:rPr>
        <w:t>system;</w:t>
      </w:r>
      <w:proofErr w:type="gramEnd"/>
    </w:p>
    <w:p w14:paraId="5299FCC3" w14:textId="5EA528C4" w:rsidR="00C77EB9" w:rsidRPr="00A90F18" w:rsidRDefault="00C77EB9"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If the student is younger than 18 years of age, appropriate</w:t>
      </w:r>
      <w:r w:rsidR="002969C5" w:rsidRPr="00A90F18">
        <w:rPr>
          <w:rFonts w:ascii="Times New Roman" w:hAnsi="Times New Roman" w:cs="Times New Roman"/>
          <w:bCs/>
          <w:kern w:val="0"/>
          <w:szCs w:val="24"/>
        </w:rPr>
        <w:t xml:space="preserve"> involvement in the student’s transition by the student’s parents and other persons, if the parent or other persons invited to participate by the student’s parents or </w:t>
      </w:r>
      <w:r w:rsidR="0079678B">
        <w:rPr>
          <w:rFonts w:ascii="Times New Roman" w:hAnsi="Times New Roman" w:cs="Times New Roman"/>
          <w:bCs/>
          <w:kern w:val="0"/>
          <w:szCs w:val="24"/>
        </w:rPr>
        <w:t xml:space="preserve">Henry Ford Academy Alameda School for Fine Art + Design Charter </w:t>
      </w:r>
      <w:proofErr w:type="gramStart"/>
      <w:r w:rsidR="0079678B">
        <w:rPr>
          <w:rFonts w:ascii="Times New Roman" w:hAnsi="Times New Roman" w:cs="Times New Roman"/>
          <w:bCs/>
          <w:kern w:val="0"/>
          <w:szCs w:val="24"/>
        </w:rPr>
        <w:t>School</w:t>
      </w:r>
      <w:r w:rsidR="002969C5" w:rsidRPr="00A90F18">
        <w:rPr>
          <w:rFonts w:ascii="Times New Roman" w:hAnsi="Times New Roman" w:cs="Times New Roman"/>
          <w:bCs/>
          <w:kern w:val="0"/>
          <w:szCs w:val="24"/>
        </w:rPr>
        <w:t>;</w:t>
      </w:r>
      <w:proofErr w:type="gramEnd"/>
      <w:r w:rsidR="002969C5" w:rsidRPr="00A90F18">
        <w:rPr>
          <w:rFonts w:ascii="Times New Roman" w:hAnsi="Times New Roman" w:cs="Times New Roman"/>
          <w:bCs/>
          <w:kern w:val="0"/>
          <w:szCs w:val="24"/>
        </w:rPr>
        <w:t xml:space="preserve"> </w:t>
      </w:r>
    </w:p>
    <w:p w14:paraId="7882AC76" w14:textId="2DC200EC" w:rsidR="00C77EB9" w:rsidRPr="00A90F18" w:rsidRDefault="00C77EB9"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If the student is at least 18 years of age, </w:t>
      </w:r>
      <w:r w:rsidR="002969C5" w:rsidRPr="00A90F18">
        <w:rPr>
          <w:rFonts w:ascii="Times New Roman" w:hAnsi="Times New Roman" w:cs="Times New Roman"/>
          <w:bCs/>
          <w:kern w:val="0"/>
          <w:szCs w:val="24"/>
        </w:rPr>
        <w:t xml:space="preserve">involvement in the student’s transition and future by the student’s parents and other persons, if the parent or other person is invited to participate by the student or </w:t>
      </w:r>
      <w:r w:rsidR="0079678B">
        <w:rPr>
          <w:rFonts w:ascii="Times New Roman" w:hAnsi="Times New Roman" w:cs="Times New Roman"/>
          <w:bCs/>
          <w:kern w:val="0"/>
          <w:szCs w:val="24"/>
        </w:rPr>
        <w:t>Henry Ford Academy Alameda School for Fine Art + Design Charter School</w:t>
      </w:r>
      <w:r w:rsidR="002969C5" w:rsidRPr="00A90F18">
        <w:rPr>
          <w:rFonts w:ascii="Times New Roman" w:hAnsi="Times New Roman" w:cs="Times New Roman"/>
          <w:bCs/>
          <w:kern w:val="0"/>
          <w:szCs w:val="24"/>
        </w:rPr>
        <w:t xml:space="preserve"> or has the student’s consent to participate pursuant to a supported decision-making agreement under Texas Estates Code, Chapter </w:t>
      </w:r>
      <w:proofErr w:type="gramStart"/>
      <w:r w:rsidR="002969C5" w:rsidRPr="00A90F18">
        <w:rPr>
          <w:rFonts w:ascii="Times New Roman" w:hAnsi="Times New Roman" w:cs="Times New Roman"/>
          <w:bCs/>
          <w:kern w:val="0"/>
          <w:szCs w:val="24"/>
        </w:rPr>
        <w:t>1357;</w:t>
      </w:r>
      <w:proofErr w:type="gramEnd"/>
      <w:r w:rsidR="002969C5" w:rsidRPr="00A90F18">
        <w:rPr>
          <w:rFonts w:ascii="Times New Roman" w:hAnsi="Times New Roman" w:cs="Times New Roman"/>
          <w:bCs/>
          <w:kern w:val="0"/>
          <w:szCs w:val="24"/>
        </w:rPr>
        <w:t xml:space="preserve"> </w:t>
      </w:r>
    </w:p>
    <w:p w14:paraId="481F3316" w14:textId="510AF6D0" w:rsidR="00C77EB9" w:rsidRPr="00A90F18" w:rsidRDefault="002969C5"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Appropriate postsecondary education options, including preparation for </w:t>
      </w:r>
      <w:proofErr w:type="gramStart"/>
      <w:r w:rsidRPr="00A90F18">
        <w:rPr>
          <w:rFonts w:ascii="Times New Roman" w:hAnsi="Times New Roman" w:cs="Times New Roman"/>
          <w:bCs/>
          <w:kern w:val="0"/>
          <w:szCs w:val="24"/>
        </w:rPr>
        <w:t>postsecondary-level</w:t>
      </w:r>
      <w:proofErr w:type="gramEnd"/>
      <w:r w:rsidRPr="00A90F18">
        <w:rPr>
          <w:rFonts w:ascii="Times New Roman" w:hAnsi="Times New Roman" w:cs="Times New Roman"/>
          <w:bCs/>
          <w:kern w:val="0"/>
          <w:szCs w:val="24"/>
        </w:rPr>
        <w:t xml:space="preserve"> coursework; </w:t>
      </w:r>
    </w:p>
    <w:p w14:paraId="6FF7B585" w14:textId="2CAB5ED5" w:rsidR="00C77EB9" w:rsidRPr="00A90F18" w:rsidRDefault="002969C5"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An appropriate </w:t>
      </w:r>
      <w:r w:rsidR="00C77EB9" w:rsidRPr="00A90F18">
        <w:rPr>
          <w:rFonts w:ascii="Times New Roman" w:hAnsi="Times New Roman" w:cs="Times New Roman"/>
          <w:bCs/>
          <w:kern w:val="0"/>
          <w:szCs w:val="24"/>
        </w:rPr>
        <w:t xml:space="preserve">functional vocational </w:t>
      </w:r>
      <w:proofErr w:type="gramStart"/>
      <w:r w:rsidR="00C77EB9" w:rsidRPr="00A90F18">
        <w:rPr>
          <w:rFonts w:ascii="Times New Roman" w:hAnsi="Times New Roman" w:cs="Times New Roman"/>
          <w:bCs/>
          <w:kern w:val="0"/>
          <w:szCs w:val="24"/>
        </w:rPr>
        <w:t>evaluation;</w:t>
      </w:r>
      <w:proofErr w:type="gramEnd"/>
    </w:p>
    <w:p w14:paraId="0CFBAA0D" w14:textId="4561DFFB" w:rsidR="00C77EB9" w:rsidRPr="00A90F18" w:rsidRDefault="002969C5"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Appropriate e</w:t>
      </w:r>
      <w:r w:rsidR="00C77EB9" w:rsidRPr="00A90F18">
        <w:rPr>
          <w:rFonts w:ascii="Times New Roman" w:hAnsi="Times New Roman" w:cs="Times New Roman"/>
          <w:bCs/>
          <w:kern w:val="0"/>
          <w:szCs w:val="24"/>
        </w:rPr>
        <w:t xml:space="preserve">mployment goals and </w:t>
      </w:r>
      <w:proofErr w:type="gramStart"/>
      <w:r w:rsidR="00C77EB9" w:rsidRPr="00A90F18">
        <w:rPr>
          <w:rFonts w:ascii="Times New Roman" w:hAnsi="Times New Roman" w:cs="Times New Roman"/>
          <w:bCs/>
          <w:kern w:val="0"/>
          <w:szCs w:val="24"/>
        </w:rPr>
        <w:t>objectives;</w:t>
      </w:r>
      <w:proofErr w:type="gramEnd"/>
    </w:p>
    <w:p w14:paraId="2DB77C95" w14:textId="2965429B" w:rsidR="00C77EB9" w:rsidRPr="00A90F18" w:rsidRDefault="00C77EB9"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If the student is at least 18 years of age, the availability of age-appropriate instructional environments</w:t>
      </w:r>
      <w:r w:rsidR="002969C5" w:rsidRPr="00A90F18">
        <w:rPr>
          <w:rFonts w:ascii="Times New Roman" w:hAnsi="Times New Roman" w:cs="Times New Roman"/>
          <w:bCs/>
          <w:kern w:val="0"/>
          <w:szCs w:val="24"/>
        </w:rPr>
        <w:t xml:space="preserve">, including community settings or environments that prepare the student for </w:t>
      </w:r>
      <w:r w:rsidR="002969C5" w:rsidRPr="00A90F18">
        <w:rPr>
          <w:rFonts w:ascii="Times New Roman" w:hAnsi="Times New Roman" w:cs="Times New Roman"/>
          <w:bCs/>
          <w:kern w:val="0"/>
          <w:szCs w:val="24"/>
        </w:rPr>
        <w:lastRenderedPageBreak/>
        <w:t xml:space="preserve">postsecondary education or training, competitive integrated employment, or independent living, in coordination with the student’s transition goals and </w:t>
      </w:r>
      <w:proofErr w:type="gramStart"/>
      <w:r w:rsidR="002969C5" w:rsidRPr="00A90F18">
        <w:rPr>
          <w:rFonts w:ascii="Times New Roman" w:hAnsi="Times New Roman" w:cs="Times New Roman"/>
          <w:bCs/>
          <w:kern w:val="0"/>
          <w:szCs w:val="24"/>
        </w:rPr>
        <w:t>objectives</w:t>
      </w:r>
      <w:r w:rsidRPr="00A90F18">
        <w:rPr>
          <w:rFonts w:ascii="Times New Roman" w:hAnsi="Times New Roman" w:cs="Times New Roman"/>
          <w:bCs/>
          <w:kern w:val="0"/>
          <w:szCs w:val="24"/>
        </w:rPr>
        <w:t>;</w:t>
      </w:r>
      <w:proofErr w:type="gramEnd"/>
    </w:p>
    <w:p w14:paraId="73331B05" w14:textId="13E4883F" w:rsidR="00C77EB9" w:rsidRPr="00A90F18" w:rsidRDefault="002969C5"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Appropriate i</w:t>
      </w:r>
      <w:r w:rsidR="00C77EB9" w:rsidRPr="00A90F18">
        <w:rPr>
          <w:rFonts w:ascii="Times New Roman" w:hAnsi="Times New Roman" w:cs="Times New Roman"/>
          <w:bCs/>
          <w:kern w:val="0"/>
          <w:szCs w:val="24"/>
        </w:rPr>
        <w:t xml:space="preserve">ndependent living goals and </w:t>
      </w:r>
      <w:proofErr w:type="gramStart"/>
      <w:r w:rsidR="00C77EB9" w:rsidRPr="00A90F18">
        <w:rPr>
          <w:rFonts w:ascii="Times New Roman" w:hAnsi="Times New Roman" w:cs="Times New Roman"/>
          <w:bCs/>
          <w:kern w:val="0"/>
          <w:szCs w:val="24"/>
        </w:rPr>
        <w:t>objectives;</w:t>
      </w:r>
      <w:proofErr w:type="gramEnd"/>
      <w:r w:rsidR="00C77EB9" w:rsidRPr="00A90F18">
        <w:rPr>
          <w:rFonts w:ascii="Times New Roman" w:hAnsi="Times New Roman" w:cs="Times New Roman"/>
          <w:bCs/>
          <w:kern w:val="0"/>
          <w:szCs w:val="24"/>
        </w:rPr>
        <w:t xml:space="preserve"> </w:t>
      </w:r>
    </w:p>
    <w:p w14:paraId="0AA0862E" w14:textId="0BAAAE12" w:rsidR="00C77EB9" w:rsidRPr="00A90F18" w:rsidRDefault="00C77EB9"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Appropriate circumstances for</w:t>
      </w:r>
      <w:r w:rsidR="002969C5" w:rsidRPr="00A90F18">
        <w:rPr>
          <w:rFonts w:ascii="Times New Roman" w:hAnsi="Times New Roman" w:cs="Times New Roman"/>
          <w:bCs/>
          <w:kern w:val="0"/>
          <w:szCs w:val="24"/>
        </w:rPr>
        <w:t xml:space="preserve"> facilitating a referral of a student or the student’s parents to a governmental agency for services or public benefits; and </w:t>
      </w:r>
    </w:p>
    <w:p w14:paraId="3DB3595D" w14:textId="3054A1DD" w:rsidR="002969C5" w:rsidRPr="00A90F18" w:rsidRDefault="002969C5" w:rsidP="00C77EB9">
      <w:pPr>
        <w:pStyle w:val="ListParagraph"/>
        <w:numPr>
          <w:ilvl w:val="0"/>
          <w:numId w:val="24"/>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The use and availability of appropriate supplementary aids, services, curricula, and other opportunities to assist the student in developing decision-making skills and supports and services to foster the student’s independence and self-determination, including a supported decision-making agreement under Texas Estates Code, Chapter 157.</w:t>
      </w:r>
    </w:p>
    <w:p w14:paraId="4B4853D3" w14:textId="77777777" w:rsidR="00C77EB9" w:rsidRPr="00A90F18" w:rsidRDefault="00C77EB9" w:rsidP="00C77EB9">
      <w:pPr>
        <w:jc w:val="both"/>
        <w:rPr>
          <w:rFonts w:ascii="Times New Roman" w:hAnsi="Times New Roman" w:cs="Times New Roman"/>
          <w:bCs/>
          <w:kern w:val="0"/>
          <w:szCs w:val="24"/>
        </w:rPr>
      </w:pPr>
    </w:p>
    <w:p w14:paraId="30C49993" w14:textId="77777777"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In accordance with 34 C.F.R. 300.320(b), beginning not later than the first IEP to be in effect when the student turns 16 years of age, or younger if determined appropriate by the ARD committee, and updated annually thereafter, the IEP must include the following:</w:t>
      </w:r>
    </w:p>
    <w:p w14:paraId="014460AB" w14:textId="77777777" w:rsidR="00C77EB9" w:rsidRPr="00A90F18" w:rsidRDefault="00C77EB9" w:rsidP="00C77EB9">
      <w:pPr>
        <w:jc w:val="both"/>
        <w:rPr>
          <w:rFonts w:ascii="Times New Roman" w:hAnsi="Times New Roman" w:cs="Times New Roman"/>
          <w:bCs/>
          <w:kern w:val="0"/>
          <w:szCs w:val="24"/>
        </w:rPr>
      </w:pPr>
    </w:p>
    <w:p w14:paraId="373D1F71" w14:textId="77777777" w:rsidR="00C77EB9" w:rsidRPr="00A90F18" w:rsidRDefault="00C77EB9" w:rsidP="00C77EB9">
      <w:pPr>
        <w:pStyle w:val="ListParagraph"/>
        <w:numPr>
          <w:ilvl w:val="0"/>
          <w:numId w:val="25"/>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Appropriate measurable postsecondary goals based upon age-appropriate transition assessments related to training, education, employment, and, where appropriate, independent living skills; and</w:t>
      </w:r>
    </w:p>
    <w:p w14:paraId="3EEC090B" w14:textId="77777777" w:rsidR="00C77EB9" w:rsidRPr="00A90F18" w:rsidRDefault="00C77EB9" w:rsidP="00C77EB9">
      <w:pPr>
        <w:pStyle w:val="ListParagraph"/>
        <w:numPr>
          <w:ilvl w:val="0"/>
          <w:numId w:val="25"/>
        </w:numPr>
        <w:contextualSpacing w:val="0"/>
        <w:jc w:val="both"/>
        <w:rPr>
          <w:rFonts w:ascii="Times New Roman" w:hAnsi="Times New Roman" w:cs="Times New Roman"/>
          <w:bCs/>
          <w:kern w:val="0"/>
          <w:szCs w:val="24"/>
        </w:rPr>
      </w:pPr>
      <w:r w:rsidRPr="00A90F18">
        <w:rPr>
          <w:rFonts w:ascii="Times New Roman" w:hAnsi="Times New Roman" w:cs="Times New Roman"/>
          <w:bCs/>
          <w:kern w:val="0"/>
          <w:szCs w:val="24"/>
        </w:rPr>
        <w:t>The transition services, including courses of study, needed to assist the student in reaching the postsecondary goals developed under paragraph (1) of this subsection.</w:t>
      </w:r>
    </w:p>
    <w:p w14:paraId="0023CBE2" w14:textId="39D2568E" w:rsidR="00C77EB9" w:rsidRPr="00A90F18" w:rsidRDefault="00C77EB9" w:rsidP="00C77EB9">
      <w:pPr>
        <w:jc w:val="both"/>
        <w:rPr>
          <w:rFonts w:ascii="Times New Roman" w:hAnsi="Times New Roman" w:cs="Times New Roman"/>
          <w:bCs/>
          <w:kern w:val="0"/>
          <w:szCs w:val="24"/>
        </w:rPr>
      </w:pPr>
    </w:p>
    <w:p w14:paraId="554F6A10" w14:textId="62E6E050" w:rsidR="002969C5" w:rsidRPr="00A90F18" w:rsidRDefault="002969C5"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The student’s ARD committee shall annually review and, if necessary, update relevant portions of the student’s IEP. </w:t>
      </w:r>
    </w:p>
    <w:p w14:paraId="68FBAEEE" w14:textId="77777777" w:rsidR="002969C5" w:rsidRPr="00A90F18" w:rsidRDefault="002969C5" w:rsidP="00C77EB9">
      <w:pPr>
        <w:jc w:val="both"/>
        <w:rPr>
          <w:rFonts w:ascii="Times New Roman" w:hAnsi="Times New Roman" w:cs="Times New Roman"/>
          <w:bCs/>
          <w:kern w:val="0"/>
          <w:szCs w:val="24"/>
        </w:rPr>
      </w:pPr>
    </w:p>
    <w:p w14:paraId="78514B41" w14:textId="51285870"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i/>
          <w:kern w:val="0"/>
          <w:szCs w:val="24"/>
        </w:rPr>
        <w:t>20 U.S.C. 1414(d)(1)(A)(</w:t>
      </w:r>
      <w:proofErr w:type="spellStart"/>
      <w:r w:rsidRPr="00A90F18">
        <w:rPr>
          <w:rFonts w:ascii="Times New Roman" w:hAnsi="Times New Roman" w:cs="Times New Roman"/>
          <w:bCs/>
          <w:i/>
          <w:kern w:val="0"/>
          <w:szCs w:val="24"/>
        </w:rPr>
        <w:t>i</w:t>
      </w:r>
      <w:proofErr w:type="spellEnd"/>
      <w:r w:rsidRPr="00A90F18">
        <w:rPr>
          <w:rFonts w:ascii="Times New Roman" w:hAnsi="Times New Roman" w:cs="Times New Roman"/>
          <w:bCs/>
          <w:i/>
          <w:kern w:val="0"/>
          <w:szCs w:val="24"/>
        </w:rPr>
        <w:t>)(VIII), 1414(d)(6); 34 C.F.R. 300.320(b); Education Code 29.0111; 19</w:t>
      </w:r>
      <w:r w:rsidR="002969C5" w:rsidRPr="00A90F18">
        <w:rPr>
          <w:rFonts w:ascii="Times New Roman" w:hAnsi="Times New Roman" w:cs="Times New Roman"/>
          <w:bCs/>
          <w:i/>
          <w:kern w:val="0"/>
          <w:szCs w:val="24"/>
        </w:rPr>
        <w:t> </w:t>
      </w:r>
      <w:r w:rsidRPr="00A90F18">
        <w:rPr>
          <w:rFonts w:ascii="Times New Roman" w:hAnsi="Times New Roman" w:cs="Times New Roman"/>
          <w:bCs/>
          <w:i/>
          <w:kern w:val="0"/>
          <w:szCs w:val="24"/>
        </w:rPr>
        <w:t>TAC 89.1055(h), (j)</w:t>
      </w:r>
      <w:r w:rsidRPr="00A90F18">
        <w:rPr>
          <w:rFonts w:ascii="Times New Roman" w:hAnsi="Times New Roman" w:cs="Times New Roman"/>
          <w:bCs/>
          <w:kern w:val="0"/>
          <w:szCs w:val="24"/>
        </w:rPr>
        <w:t xml:space="preserve">. </w:t>
      </w:r>
    </w:p>
    <w:p w14:paraId="61C0F89F" w14:textId="13D5A8FE" w:rsidR="00C77EB9" w:rsidRPr="00A90F18" w:rsidRDefault="00C77EB9" w:rsidP="00C77EB9">
      <w:pPr>
        <w:jc w:val="both"/>
        <w:rPr>
          <w:rFonts w:ascii="Times New Roman" w:hAnsi="Times New Roman" w:cs="Times New Roman"/>
          <w:bCs/>
          <w:kern w:val="0"/>
          <w:szCs w:val="24"/>
        </w:rPr>
      </w:pPr>
    </w:p>
    <w:p w14:paraId="06C0C5C2" w14:textId="12FFB27D" w:rsidR="002969C5" w:rsidRPr="00A90F18" w:rsidRDefault="002969C5" w:rsidP="002969C5">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A90F18">
        <w:rPr>
          <w:rFonts w:ascii="Times New Roman" w:hAnsi="Times New Roman" w:cs="Times New Roman"/>
          <w:smallCaps/>
          <w:color w:val="000000" w:themeColor="text1"/>
          <w:kern w:val="0"/>
          <w:u w:val="single"/>
        </w:rPr>
        <w:t>Transition and Employment Guide</w:t>
      </w:r>
    </w:p>
    <w:p w14:paraId="766F1609" w14:textId="1EAD530E" w:rsidR="002969C5" w:rsidRPr="00A90F18" w:rsidRDefault="002969C5" w:rsidP="00C77EB9">
      <w:pPr>
        <w:jc w:val="both"/>
        <w:rPr>
          <w:rFonts w:ascii="Times New Roman" w:hAnsi="Times New Roman" w:cs="Times New Roman"/>
          <w:bCs/>
          <w:kern w:val="0"/>
          <w:szCs w:val="24"/>
        </w:rPr>
      </w:pPr>
    </w:p>
    <w:p w14:paraId="7A57F642" w14:textId="2D43AB05" w:rsidR="002969C5" w:rsidRPr="00A90F18" w:rsidRDefault="0079678B" w:rsidP="00C77EB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2969C5" w:rsidRPr="00A90F18">
        <w:rPr>
          <w:rFonts w:ascii="Times New Roman" w:hAnsi="Times New Roman" w:cs="Times New Roman"/>
          <w:bCs/>
          <w:kern w:val="0"/>
          <w:szCs w:val="24"/>
        </w:rPr>
        <w:t xml:space="preserve"> shall utilize the transition and employment guide developed by the Texas Education Agency for use with students enrolled in special education programs and their parents, as appropriate. Specifically, </w:t>
      </w:r>
      <w:r>
        <w:rPr>
          <w:rFonts w:ascii="Times New Roman" w:hAnsi="Times New Roman" w:cs="Times New Roman"/>
          <w:bCs/>
          <w:kern w:val="0"/>
          <w:szCs w:val="24"/>
        </w:rPr>
        <w:t>Henry Ford Academy Alameda School for Fine Art + Design Charter School</w:t>
      </w:r>
      <w:r w:rsidR="002969C5" w:rsidRPr="00A90F18">
        <w:rPr>
          <w:rFonts w:ascii="Times New Roman" w:hAnsi="Times New Roman" w:cs="Times New Roman"/>
          <w:bCs/>
          <w:kern w:val="0"/>
          <w:szCs w:val="24"/>
        </w:rPr>
        <w:t xml:space="preserve"> shall: </w:t>
      </w:r>
    </w:p>
    <w:p w14:paraId="39892FBA" w14:textId="5EF8B87A" w:rsidR="002969C5" w:rsidRPr="00A90F18" w:rsidRDefault="002969C5" w:rsidP="00C77EB9">
      <w:pPr>
        <w:jc w:val="both"/>
        <w:rPr>
          <w:rFonts w:ascii="Times New Roman" w:hAnsi="Times New Roman" w:cs="Times New Roman"/>
          <w:bCs/>
          <w:kern w:val="0"/>
          <w:szCs w:val="24"/>
        </w:rPr>
      </w:pPr>
    </w:p>
    <w:p w14:paraId="06CA0C39" w14:textId="07A2DCEA" w:rsidR="002969C5" w:rsidRPr="00A90F18" w:rsidRDefault="002969C5" w:rsidP="003F20AF">
      <w:pPr>
        <w:pStyle w:val="ListParagraph"/>
        <w:numPr>
          <w:ilvl w:val="0"/>
          <w:numId w:val="30"/>
        </w:num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Post the transition and employment guide on the </w:t>
      </w:r>
      <w:r w:rsidR="0079678B">
        <w:rPr>
          <w:rFonts w:ascii="Times New Roman" w:hAnsi="Times New Roman" w:cs="Times New Roman"/>
          <w:bCs/>
          <w:kern w:val="0"/>
          <w:szCs w:val="24"/>
        </w:rPr>
        <w:t>Henry Ford Academy Alameda School for Fine Art + Design Charter School</w:t>
      </w:r>
      <w:r w:rsidRPr="00A90F18">
        <w:rPr>
          <w:rFonts w:ascii="Times New Roman" w:hAnsi="Times New Roman" w:cs="Times New Roman"/>
          <w:bCs/>
          <w:kern w:val="0"/>
          <w:szCs w:val="24"/>
        </w:rPr>
        <w:t xml:space="preserve"> </w:t>
      </w:r>
      <w:proofErr w:type="gramStart"/>
      <w:r w:rsidRPr="00A90F18">
        <w:rPr>
          <w:rFonts w:ascii="Times New Roman" w:hAnsi="Times New Roman" w:cs="Times New Roman"/>
          <w:bCs/>
          <w:kern w:val="0"/>
          <w:szCs w:val="24"/>
        </w:rPr>
        <w:t>website;</w:t>
      </w:r>
      <w:proofErr w:type="gramEnd"/>
      <w:r w:rsidRPr="00A90F18">
        <w:rPr>
          <w:rFonts w:ascii="Times New Roman" w:hAnsi="Times New Roman" w:cs="Times New Roman"/>
          <w:bCs/>
          <w:kern w:val="0"/>
          <w:szCs w:val="24"/>
        </w:rPr>
        <w:t xml:space="preserve"> </w:t>
      </w:r>
    </w:p>
    <w:p w14:paraId="33EB5365" w14:textId="0401A97F" w:rsidR="002969C5" w:rsidRPr="00A90F18" w:rsidRDefault="002969C5" w:rsidP="003F20AF">
      <w:pPr>
        <w:pStyle w:val="ListParagraph"/>
        <w:numPr>
          <w:ilvl w:val="0"/>
          <w:numId w:val="30"/>
        </w:num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Provide written information and, if necessary, assistance to a student or parent regarding how to access the electronic version of the guide at: </w:t>
      </w:r>
    </w:p>
    <w:p w14:paraId="6810B92D" w14:textId="519EC5AB" w:rsidR="002969C5" w:rsidRPr="00A90F18" w:rsidRDefault="002969C5" w:rsidP="002969C5">
      <w:pPr>
        <w:pStyle w:val="ListParagraph"/>
        <w:numPr>
          <w:ilvl w:val="1"/>
          <w:numId w:val="30"/>
        </w:numPr>
        <w:ind w:left="108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The first ARD committee meetings at which transition is discussed; and </w:t>
      </w:r>
    </w:p>
    <w:p w14:paraId="7E24A4CA" w14:textId="77777777" w:rsidR="002969C5" w:rsidRPr="00A90F18" w:rsidRDefault="002969C5" w:rsidP="002969C5">
      <w:pPr>
        <w:pStyle w:val="ListParagraph"/>
        <w:numPr>
          <w:ilvl w:val="1"/>
          <w:numId w:val="30"/>
        </w:numPr>
        <w:ind w:left="1080"/>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The first ARD committee meeting at which transition is discussed that occurs after the guide is updated; and </w:t>
      </w:r>
    </w:p>
    <w:p w14:paraId="01A5AD0A" w14:textId="4ED01F6A" w:rsidR="002969C5" w:rsidRPr="00A90F18" w:rsidRDefault="002969C5" w:rsidP="002969C5">
      <w:pPr>
        <w:pStyle w:val="ListParagraph"/>
        <w:numPr>
          <w:ilvl w:val="0"/>
          <w:numId w:val="30"/>
        </w:num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On request, provide a printed copy of the guide to a student or parent.  </w:t>
      </w:r>
    </w:p>
    <w:p w14:paraId="47E02F5F" w14:textId="0AAF899F" w:rsidR="002969C5" w:rsidRPr="00A90F18" w:rsidRDefault="002969C5" w:rsidP="00C77EB9">
      <w:pPr>
        <w:jc w:val="both"/>
        <w:rPr>
          <w:rFonts w:ascii="Times New Roman" w:hAnsi="Times New Roman" w:cs="Times New Roman"/>
          <w:bCs/>
          <w:kern w:val="0"/>
          <w:szCs w:val="24"/>
        </w:rPr>
      </w:pPr>
    </w:p>
    <w:p w14:paraId="0B3F61F8" w14:textId="6B764350" w:rsidR="002969C5" w:rsidRPr="00A90F18" w:rsidRDefault="002969C5" w:rsidP="00C77EB9">
      <w:pPr>
        <w:jc w:val="both"/>
        <w:rPr>
          <w:rFonts w:ascii="Times New Roman" w:hAnsi="Times New Roman" w:cs="Times New Roman"/>
          <w:bCs/>
          <w:kern w:val="0"/>
          <w:szCs w:val="24"/>
        </w:rPr>
      </w:pPr>
      <w:r w:rsidRPr="00A90F18">
        <w:rPr>
          <w:rFonts w:ascii="Times New Roman" w:hAnsi="Times New Roman" w:cs="Times New Roman"/>
          <w:bCs/>
          <w:i/>
          <w:iCs/>
          <w:kern w:val="0"/>
          <w:szCs w:val="24"/>
        </w:rPr>
        <w:t>Education Code 29.0112(a)(3)</w:t>
      </w:r>
      <w:r w:rsidRPr="00A90F18">
        <w:rPr>
          <w:rFonts w:ascii="Times New Roman" w:hAnsi="Times New Roman" w:cs="Times New Roman"/>
          <w:bCs/>
          <w:kern w:val="0"/>
          <w:szCs w:val="24"/>
        </w:rPr>
        <w:t xml:space="preserve">. </w:t>
      </w:r>
    </w:p>
    <w:p w14:paraId="6417660F" w14:textId="77777777" w:rsidR="002969C5" w:rsidRPr="00A90F18" w:rsidRDefault="002969C5" w:rsidP="00C77EB9">
      <w:pPr>
        <w:jc w:val="both"/>
        <w:rPr>
          <w:rFonts w:ascii="Times New Roman" w:hAnsi="Times New Roman" w:cs="Times New Roman"/>
          <w:bCs/>
          <w:kern w:val="0"/>
          <w:szCs w:val="24"/>
        </w:rPr>
      </w:pPr>
    </w:p>
    <w:p w14:paraId="430EC54D" w14:textId="77777777" w:rsidR="00C77EB9" w:rsidRPr="00A90F18" w:rsidRDefault="00C77EB9" w:rsidP="00CA1AB7">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A90F18">
        <w:rPr>
          <w:rFonts w:ascii="Times New Roman" w:hAnsi="Times New Roman" w:cs="Times New Roman"/>
          <w:smallCaps/>
          <w:color w:val="000000" w:themeColor="text1"/>
          <w:kern w:val="0"/>
          <w:u w:val="single"/>
        </w:rPr>
        <w:t>Graduation</w:t>
      </w:r>
    </w:p>
    <w:p w14:paraId="180D6304" w14:textId="77777777" w:rsidR="00C77EB9" w:rsidRPr="00A90F18" w:rsidRDefault="00C77EB9" w:rsidP="00CA1AB7">
      <w:pPr>
        <w:keepNext/>
        <w:jc w:val="both"/>
        <w:rPr>
          <w:rFonts w:ascii="Times New Roman" w:hAnsi="Times New Roman" w:cs="Times New Roman"/>
          <w:bCs/>
          <w:kern w:val="0"/>
          <w:szCs w:val="24"/>
        </w:rPr>
      </w:pPr>
    </w:p>
    <w:p w14:paraId="28B3F723" w14:textId="7D3CC5E1"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Graduation with a regular high school diploma under 19 TAC 89.1070(b)(1), (b)(2)(D), (</w:t>
      </w:r>
      <w:r w:rsidR="00CA1AB7" w:rsidRPr="00A90F18">
        <w:rPr>
          <w:rFonts w:ascii="Times New Roman" w:hAnsi="Times New Roman" w:cs="Times New Roman"/>
          <w:bCs/>
          <w:kern w:val="0"/>
          <w:szCs w:val="24"/>
        </w:rPr>
        <w:t>g</w:t>
      </w:r>
      <w:r w:rsidRPr="00A90F18">
        <w:rPr>
          <w:rFonts w:ascii="Times New Roman" w:hAnsi="Times New Roman" w:cs="Times New Roman"/>
          <w:bCs/>
          <w:kern w:val="0"/>
          <w:szCs w:val="24"/>
        </w:rPr>
        <w:t>)(1), (</w:t>
      </w:r>
      <w:r w:rsidR="00CA1AB7" w:rsidRPr="00A90F18">
        <w:rPr>
          <w:rFonts w:ascii="Times New Roman" w:hAnsi="Times New Roman" w:cs="Times New Roman"/>
          <w:bCs/>
          <w:kern w:val="0"/>
          <w:szCs w:val="24"/>
        </w:rPr>
        <w:t>g</w:t>
      </w:r>
      <w:r w:rsidRPr="00A90F18">
        <w:rPr>
          <w:rFonts w:ascii="Times New Roman" w:hAnsi="Times New Roman" w:cs="Times New Roman"/>
          <w:bCs/>
          <w:kern w:val="0"/>
          <w:szCs w:val="24"/>
        </w:rPr>
        <w:t>)(2), or (</w:t>
      </w:r>
      <w:r w:rsidR="00CA1AB7" w:rsidRPr="00A90F18">
        <w:rPr>
          <w:rFonts w:ascii="Times New Roman" w:hAnsi="Times New Roman" w:cs="Times New Roman"/>
          <w:bCs/>
          <w:kern w:val="0"/>
          <w:szCs w:val="24"/>
        </w:rPr>
        <w:t>g</w:t>
      </w:r>
      <w:r w:rsidRPr="00A90F18">
        <w:rPr>
          <w:rFonts w:ascii="Times New Roman" w:hAnsi="Times New Roman" w:cs="Times New Roman"/>
          <w:bCs/>
          <w:kern w:val="0"/>
          <w:szCs w:val="24"/>
        </w:rPr>
        <w:t>)</w:t>
      </w:r>
      <w:r w:rsidR="00CA1AB7" w:rsidRPr="00A90F18">
        <w:rPr>
          <w:rFonts w:ascii="Times New Roman" w:hAnsi="Times New Roman" w:cs="Times New Roman"/>
          <w:bCs/>
          <w:kern w:val="0"/>
          <w:szCs w:val="24"/>
        </w:rPr>
        <w:t>, or (g(4)</w:t>
      </w:r>
      <w:r w:rsidRPr="00A90F18">
        <w:rPr>
          <w:rFonts w:ascii="Times New Roman" w:hAnsi="Times New Roman" w:cs="Times New Roman"/>
          <w:bCs/>
          <w:kern w:val="0"/>
          <w:szCs w:val="24"/>
        </w:rPr>
        <w:t>(D) terminates a student’s eligibility for special education services. For students who receive a diploma according to 19 TAC 89.1070(b)(2)(A), (B), or (C) or (</w:t>
      </w:r>
      <w:r w:rsidR="00CA1AB7" w:rsidRPr="00A90F18">
        <w:rPr>
          <w:rFonts w:ascii="Times New Roman" w:hAnsi="Times New Roman" w:cs="Times New Roman"/>
          <w:bCs/>
          <w:kern w:val="0"/>
          <w:szCs w:val="24"/>
        </w:rPr>
        <w:t>g</w:t>
      </w:r>
      <w:r w:rsidRPr="00A90F18">
        <w:rPr>
          <w:rFonts w:ascii="Times New Roman" w:hAnsi="Times New Roman" w:cs="Times New Roman"/>
          <w:bCs/>
          <w:kern w:val="0"/>
          <w:szCs w:val="24"/>
        </w:rPr>
        <w:t>)(</w:t>
      </w:r>
      <w:r w:rsidR="00CA1AB7" w:rsidRPr="00A90F18">
        <w:rPr>
          <w:rFonts w:ascii="Times New Roman" w:hAnsi="Times New Roman" w:cs="Times New Roman"/>
          <w:bCs/>
          <w:kern w:val="0"/>
          <w:szCs w:val="24"/>
        </w:rPr>
        <w:t>4</w:t>
      </w:r>
      <w:r w:rsidRPr="00A90F18">
        <w:rPr>
          <w:rFonts w:ascii="Times New Roman" w:hAnsi="Times New Roman" w:cs="Times New Roman"/>
          <w:bCs/>
          <w:kern w:val="0"/>
          <w:szCs w:val="24"/>
        </w:rPr>
        <w:t xml:space="preserve">)(A), (B), or (C), the ARD committee shall determine needed educational services upon the request of the student or parent to resume services, </w:t>
      </w:r>
      <w:proofErr w:type="gramStart"/>
      <w:r w:rsidRPr="00A90F18">
        <w:rPr>
          <w:rFonts w:ascii="Times New Roman" w:hAnsi="Times New Roman" w:cs="Times New Roman"/>
          <w:bCs/>
          <w:kern w:val="0"/>
          <w:szCs w:val="24"/>
        </w:rPr>
        <w:t>as long as</w:t>
      </w:r>
      <w:proofErr w:type="gramEnd"/>
      <w:r w:rsidRPr="00A90F18">
        <w:rPr>
          <w:rFonts w:ascii="Times New Roman" w:hAnsi="Times New Roman" w:cs="Times New Roman"/>
          <w:bCs/>
          <w:kern w:val="0"/>
          <w:szCs w:val="24"/>
        </w:rPr>
        <w:t xml:space="preserve"> the student meets the age requirements.  </w:t>
      </w:r>
    </w:p>
    <w:p w14:paraId="1B1CBD3A" w14:textId="77777777" w:rsidR="00C77EB9" w:rsidRPr="00A90F18" w:rsidRDefault="00C77EB9" w:rsidP="00C77EB9">
      <w:pPr>
        <w:jc w:val="both"/>
        <w:rPr>
          <w:rFonts w:ascii="Times New Roman" w:hAnsi="Times New Roman" w:cs="Times New Roman"/>
          <w:bCs/>
          <w:kern w:val="0"/>
          <w:szCs w:val="24"/>
        </w:rPr>
      </w:pPr>
    </w:p>
    <w:p w14:paraId="389426CC" w14:textId="77777777" w:rsidR="00C77EB9" w:rsidRPr="00A90F18" w:rsidRDefault="00C77EB9" w:rsidP="00C77EB9">
      <w:pPr>
        <w:jc w:val="both"/>
        <w:rPr>
          <w:rFonts w:ascii="Times New Roman" w:hAnsi="Times New Roman" w:cs="Times New Roman"/>
          <w:bCs/>
          <w:kern w:val="0"/>
          <w:szCs w:val="24"/>
        </w:rPr>
      </w:pPr>
      <w:r w:rsidRPr="00A90F18">
        <w:rPr>
          <w:rFonts w:ascii="Times New Roman" w:hAnsi="Times New Roman" w:cs="Times New Roman"/>
          <w:bCs/>
          <w:kern w:val="0"/>
          <w:szCs w:val="24"/>
        </w:rPr>
        <w:t xml:space="preserve">Graduation from high school with a regular diploma constitutes a change in placement that requires written prior notice to parents. </w:t>
      </w:r>
    </w:p>
    <w:p w14:paraId="26A139F3" w14:textId="77777777" w:rsidR="00C77EB9" w:rsidRPr="00A90F18" w:rsidRDefault="00C77EB9" w:rsidP="00C77EB9">
      <w:pPr>
        <w:jc w:val="both"/>
        <w:rPr>
          <w:rFonts w:ascii="Times New Roman" w:hAnsi="Times New Roman" w:cs="Times New Roman"/>
          <w:bCs/>
          <w:kern w:val="0"/>
          <w:szCs w:val="24"/>
        </w:rPr>
      </w:pPr>
    </w:p>
    <w:p w14:paraId="1238F0F4" w14:textId="72B10D25" w:rsidR="00C77EB9" w:rsidRPr="00A90F18" w:rsidRDefault="0079678B" w:rsidP="00C77EB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C77EB9" w:rsidRPr="00A90F18">
        <w:rPr>
          <w:rFonts w:ascii="Times New Roman" w:hAnsi="Times New Roman" w:cs="Times New Roman"/>
          <w:bCs/>
          <w:kern w:val="0"/>
          <w:szCs w:val="24"/>
        </w:rPr>
        <w:t xml:space="preserve"> is not required to conduct an evaluation before termination of eligibility due to graduation from secondary school with a regular high school diploma or due to exceeding the age eligibility for a </w:t>
      </w:r>
      <w:r w:rsidR="00B17C20" w:rsidRPr="00A90F18">
        <w:rPr>
          <w:rFonts w:ascii="Times New Roman" w:hAnsi="Times New Roman" w:cs="Times New Roman"/>
          <w:bCs/>
          <w:kern w:val="0"/>
          <w:szCs w:val="24"/>
        </w:rPr>
        <w:t xml:space="preserve">free appropriate public education </w:t>
      </w:r>
      <w:r w:rsidR="00C77EB9" w:rsidRPr="00A90F18">
        <w:rPr>
          <w:rFonts w:ascii="Times New Roman" w:hAnsi="Times New Roman" w:cs="Times New Roman"/>
          <w:bCs/>
          <w:kern w:val="0"/>
          <w:szCs w:val="24"/>
        </w:rPr>
        <w:t xml:space="preserve">under state law.  </w:t>
      </w:r>
    </w:p>
    <w:p w14:paraId="2D8073AB" w14:textId="77777777" w:rsidR="00C77EB9" w:rsidRPr="00A90F18" w:rsidRDefault="00C77EB9" w:rsidP="00C77EB9">
      <w:pPr>
        <w:jc w:val="both"/>
        <w:rPr>
          <w:rFonts w:ascii="Times New Roman" w:hAnsi="Times New Roman" w:cs="Times New Roman"/>
          <w:bCs/>
          <w:kern w:val="0"/>
          <w:szCs w:val="24"/>
        </w:rPr>
      </w:pPr>
    </w:p>
    <w:p w14:paraId="38A2B557" w14:textId="2859BD1A" w:rsidR="00CA1AB7" w:rsidRPr="00A90F18" w:rsidRDefault="0079678B" w:rsidP="00C77EB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Fine Art + Design Charter School</w:t>
      </w:r>
      <w:r w:rsidR="00C77EB9" w:rsidRPr="00A90F18">
        <w:rPr>
          <w:rFonts w:ascii="Times New Roman" w:hAnsi="Times New Roman" w:cs="Times New Roman"/>
          <w:bCs/>
          <w:kern w:val="0"/>
          <w:szCs w:val="24"/>
        </w:rPr>
        <w:t xml:space="preserve"> shall provide the child with a summary of the child’s academic achievement and functional performance, which shall include recommendations on how to assist the child in meeting the child’s postsecondary goals. </w:t>
      </w:r>
    </w:p>
    <w:p w14:paraId="6CB8452C" w14:textId="77777777" w:rsidR="00CA1AB7" w:rsidRPr="00A90F18" w:rsidRDefault="00CA1AB7" w:rsidP="00C77EB9">
      <w:pPr>
        <w:jc w:val="both"/>
        <w:rPr>
          <w:rFonts w:ascii="Times New Roman" w:hAnsi="Times New Roman" w:cs="Times New Roman"/>
          <w:bCs/>
          <w:kern w:val="0"/>
          <w:szCs w:val="24"/>
        </w:rPr>
      </w:pPr>
    </w:p>
    <w:p w14:paraId="33E23559" w14:textId="07DAA6BA" w:rsidR="00C77EB9" w:rsidRPr="00C77EB9" w:rsidRDefault="00C77EB9" w:rsidP="00C77EB9">
      <w:pPr>
        <w:jc w:val="both"/>
        <w:rPr>
          <w:rFonts w:ascii="Times New Roman" w:hAnsi="Times New Roman" w:cs="Times New Roman"/>
          <w:bCs/>
          <w:kern w:val="0"/>
          <w:szCs w:val="24"/>
        </w:rPr>
      </w:pPr>
      <w:r w:rsidRPr="00A90F18">
        <w:rPr>
          <w:rFonts w:ascii="Times New Roman" w:hAnsi="Times New Roman" w:cs="Times New Roman"/>
          <w:bCs/>
          <w:i/>
          <w:kern w:val="0"/>
          <w:szCs w:val="24"/>
        </w:rPr>
        <w:t>20 U.S.C. 1414(c)(5); 34 CFR 300.102(a)(3), 300.305(e)(2); 19 TAC 89.1070</w:t>
      </w:r>
      <w:r w:rsidR="00CA1AB7" w:rsidRPr="00A90F18">
        <w:rPr>
          <w:rFonts w:ascii="Times New Roman" w:hAnsi="Times New Roman" w:cs="Times New Roman"/>
          <w:bCs/>
          <w:i/>
          <w:kern w:val="0"/>
          <w:szCs w:val="24"/>
        </w:rPr>
        <w:t>(a), (k)</w:t>
      </w:r>
      <w:r w:rsidRPr="00A90F18">
        <w:rPr>
          <w:rFonts w:ascii="Times New Roman" w:hAnsi="Times New Roman" w:cs="Times New Roman"/>
          <w:bCs/>
          <w:kern w:val="0"/>
          <w:szCs w:val="24"/>
        </w:rPr>
        <w:t>.</w:t>
      </w:r>
    </w:p>
    <w:p w14:paraId="08256317" w14:textId="77777777" w:rsidR="00C77EB9" w:rsidRPr="00C77EB9" w:rsidRDefault="00C77EB9" w:rsidP="00C77EB9">
      <w:pPr>
        <w:jc w:val="both"/>
        <w:rPr>
          <w:rFonts w:ascii="Times New Roman" w:hAnsi="Times New Roman" w:cs="Times New Roman"/>
          <w:bCs/>
          <w:kern w:val="0"/>
          <w:szCs w:val="24"/>
        </w:rPr>
      </w:pPr>
    </w:p>
    <w:p w14:paraId="6B85AEFA" w14:textId="77777777" w:rsidR="00C77EB9" w:rsidRPr="00C77EB9" w:rsidRDefault="00C77EB9" w:rsidP="00C77EB9">
      <w:pPr>
        <w:jc w:val="both"/>
        <w:rPr>
          <w:rFonts w:ascii="Times New Roman" w:hAnsi="Times New Roman" w:cs="Times New Roman"/>
          <w:bCs/>
          <w:kern w:val="0"/>
          <w:szCs w:val="24"/>
        </w:rPr>
      </w:pPr>
    </w:p>
    <w:sectPr w:rsidR="00C77EB9" w:rsidRPr="00C77EB9"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71EB" w14:textId="77777777" w:rsidR="00684294" w:rsidRDefault="00684294" w:rsidP="004052A2">
      <w:r>
        <w:separator/>
      </w:r>
    </w:p>
  </w:endnote>
  <w:endnote w:type="continuationSeparator" w:id="0">
    <w:p w14:paraId="3222225C" w14:textId="77777777" w:rsidR="00684294" w:rsidRDefault="0068429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A250C2" w:rsidRPr="00A01DDF" w14:paraId="22B908C5" w14:textId="77777777" w:rsidTr="00A250C2">
      <w:trPr>
        <w:cantSplit/>
      </w:trPr>
      <w:tc>
        <w:tcPr>
          <w:tcW w:w="5038" w:type="dxa"/>
        </w:tcPr>
        <w:p w14:paraId="0B6E695C" w14:textId="6E306A51" w:rsidR="007E36F3" w:rsidRPr="00A01DDF" w:rsidRDefault="00A250C2"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BE053F">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EA28C3">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EA28C3">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A250C2" w:rsidRPr="00A01DDF" w14:paraId="7AAEABF7" w14:textId="77777777" w:rsidTr="00A250C2">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A250C2" w:rsidRPr="00A01DDF" w14:paraId="029097B6" w14:textId="77777777" w:rsidTr="00A250C2">
      <w:trPr>
        <w:cantSplit/>
      </w:trPr>
      <w:tc>
        <w:tcPr>
          <w:tcW w:w="5038" w:type="dxa"/>
        </w:tcPr>
        <w:p w14:paraId="60E54554" w14:textId="7C2DFA1C" w:rsidR="007E36F3" w:rsidRDefault="00583F7A">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0C2">
            <w:rPr>
              <w:rFonts w:ascii="Times New Roman" w:hAnsi="Times New Roman" w:cs="Times New Roman"/>
              <w:sz w:val="20"/>
              <w:szCs w:val="20"/>
            </w:rPr>
            <w:t xml:space="preserve">March 31, </w:t>
          </w:r>
          <w:proofErr w:type="gramStart"/>
          <w:r w:rsidR="00A250C2">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1A08191F" w14:textId="5CD07908" w:rsidR="00583F7A" w:rsidRPr="00A01DDF" w:rsidRDefault="00583F7A">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FF209E8" w:rsidR="007E36F3" w:rsidRPr="00A01DDF" w:rsidRDefault="007E36F3">
          <w:pPr>
            <w:pStyle w:val="Footer"/>
            <w:rPr>
              <w:rFonts w:ascii="Times New Roman" w:hAnsi="Times New Roman" w:cs="Times New Roman"/>
              <w:sz w:val="20"/>
              <w:szCs w:val="20"/>
            </w:rPr>
          </w:pPr>
        </w:p>
      </w:tc>
      <w:tc>
        <w:tcPr>
          <w:tcW w:w="3168" w:type="dxa"/>
        </w:tcPr>
        <w:p w14:paraId="154B3DDA" w14:textId="44C01E25" w:rsidR="007E36F3" w:rsidRPr="00A01DDF" w:rsidRDefault="00583F7A"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3F57E19" wp14:editId="28AD97EB">
                <wp:simplePos x="0" y="0"/>
                <wp:positionH relativeFrom="column">
                  <wp:posOffset>1188720</wp:posOffset>
                </wp:positionH>
                <wp:positionV relativeFrom="paragraph">
                  <wp:posOffset>2540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1264239F"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DC47" w14:textId="77777777" w:rsidR="00684294" w:rsidRDefault="00684294" w:rsidP="004052A2">
      <w:r>
        <w:separator/>
      </w:r>
    </w:p>
  </w:footnote>
  <w:footnote w:type="continuationSeparator" w:id="0">
    <w:p w14:paraId="64915983" w14:textId="77777777" w:rsidR="00684294" w:rsidRDefault="0068429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45FFC062" w:rsidR="007E36F3" w:rsidRPr="00AA4E26" w:rsidRDefault="008D0E99" w:rsidP="006D1E0B">
          <w:pPr>
            <w:pStyle w:val="Header"/>
            <w:rPr>
              <w:rFonts w:ascii="Times New Roman" w:hAnsi="Times New Roman" w:cs="Times New Roman"/>
              <w:b/>
              <w:bCs/>
              <w:szCs w:val="24"/>
            </w:rPr>
          </w:pPr>
          <w:r>
            <w:rPr>
              <w:rFonts w:ascii="Times New Roman" w:hAnsi="Times New Roman" w:cs="Times New Roman"/>
              <w:b/>
              <w:bCs/>
              <w:szCs w:val="24"/>
            </w:rPr>
            <w:t>H</w:t>
          </w:r>
          <w:r w:rsidR="00BE053F">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B685861" w:rsidR="00D4776F" w:rsidRPr="00AA4E26" w:rsidRDefault="00D91DA5" w:rsidP="002B17E2">
          <w:pPr>
            <w:pStyle w:val="Header"/>
            <w:rPr>
              <w:rFonts w:ascii="Times New Roman" w:hAnsi="Times New Roman" w:cs="Times New Roman"/>
              <w:szCs w:val="24"/>
            </w:rPr>
          </w:pPr>
          <w:r>
            <w:rPr>
              <w:rFonts w:ascii="Times New Roman" w:hAnsi="Times New Roman" w:cs="Times New Roman"/>
              <w:szCs w:val="24"/>
            </w:rPr>
            <w:t>TRANSITION SERVICES</w:t>
          </w:r>
        </w:p>
      </w:tc>
      <w:tc>
        <w:tcPr>
          <w:tcW w:w="1872" w:type="dxa"/>
        </w:tcPr>
        <w:p w14:paraId="54B9E97A" w14:textId="61CDFDE0"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1A2CA7">
            <w:rPr>
              <w:rFonts w:ascii="Times New Roman" w:hAnsi="Times New Roman" w:cs="Times New Roman"/>
              <w:szCs w:val="24"/>
            </w:rPr>
            <w:t>2</w:t>
          </w:r>
          <w:r w:rsidR="00787223">
            <w:rPr>
              <w:rFonts w:ascii="Times New Roman" w:hAnsi="Times New Roman" w:cs="Times New Roman"/>
              <w:szCs w:val="24"/>
            </w:rPr>
            <w:t>6</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C67"/>
    <w:multiLevelType w:val="hybridMultilevel"/>
    <w:tmpl w:val="3AB0018E"/>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605C"/>
    <w:multiLevelType w:val="multilevel"/>
    <w:tmpl w:val="213203B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D610366"/>
    <w:multiLevelType w:val="multilevel"/>
    <w:tmpl w:val="979CD098"/>
    <w:lvl w:ilvl="0">
      <w:start w:val="1"/>
      <w:numFmt w:val="decimal"/>
      <w:suff w:val="space"/>
      <w:lvlText w:val="Sec. 2.29.%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4309FA"/>
    <w:multiLevelType w:val="hybridMultilevel"/>
    <w:tmpl w:val="F460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6930F3"/>
    <w:multiLevelType w:val="multilevel"/>
    <w:tmpl w:val="12FCD586"/>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F77FBC"/>
    <w:multiLevelType w:val="hybridMultilevel"/>
    <w:tmpl w:val="27C0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137D9"/>
    <w:multiLevelType w:val="multilevel"/>
    <w:tmpl w:val="77D46874"/>
    <w:lvl w:ilvl="0">
      <w:start w:val="1"/>
      <w:numFmt w:val="decimal"/>
      <w:suff w:val="space"/>
      <w:lvlText w:val="Sec. 2.29.%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B2219C"/>
    <w:multiLevelType w:val="hybridMultilevel"/>
    <w:tmpl w:val="2124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C4344"/>
    <w:multiLevelType w:val="hybridMultilevel"/>
    <w:tmpl w:val="7BDE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65C24"/>
    <w:multiLevelType w:val="hybridMultilevel"/>
    <w:tmpl w:val="042C6D4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000BB"/>
    <w:multiLevelType w:val="multilevel"/>
    <w:tmpl w:val="10948142"/>
    <w:lvl w:ilvl="0">
      <w:start w:val="1"/>
      <w:numFmt w:val="decimal"/>
      <w:suff w:val="space"/>
      <w:lvlText w:val="Sec. %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6A5970"/>
    <w:multiLevelType w:val="hybridMultilevel"/>
    <w:tmpl w:val="347E218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5" w15:restartNumberingAfterBreak="0">
    <w:nsid w:val="3CF137AA"/>
    <w:multiLevelType w:val="hybridMultilevel"/>
    <w:tmpl w:val="BFD6F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831E9"/>
    <w:multiLevelType w:val="hybridMultilevel"/>
    <w:tmpl w:val="831C4E36"/>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33376D"/>
    <w:multiLevelType w:val="hybridMultilevel"/>
    <w:tmpl w:val="35F0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93145"/>
    <w:multiLevelType w:val="multilevel"/>
    <w:tmpl w:val="4D02CC88"/>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DD2AEE"/>
    <w:multiLevelType w:val="multilevel"/>
    <w:tmpl w:val="737CBDD8"/>
    <w:lvl w:ilvl="0">
      <w:start w:val="1"/>
      <w:numFmt w:val="decimal"/>
      <w:suff w:val="space"/>
      <w:lvlText w:val="Sec. 2.28.%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456F7"/>
    <w:multiLevelType w:val="multilevel"/>
    <w:tmpl w:val="650A99CE"/>
    <w:lvl w:ilvl="0">
      <w:start w:val="1"/>
      <w:numFmt w:val="decimal"/>
      <w:suff w:val="space"/>
      <w:lvlText w:val="Sec. 2.29.%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656783"/>
    <w:multiLevelType w:val="hybridMultilevel"/>
    <w:tmpl w:val="59F213AE"/>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36834"/>
    <w:multiLevelType w:val="hybridMultilevel"/>
    <w:tmpl w:val="CE984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16349"/>
    <w:multiLevelType w:val="hybridMultilevel"/>
    <w:tmpl w:val="1E5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E369FB"/>
    <w:multiLevelType w:val="multilevel"/>
    <w:tmpl w:val="FE0260A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4936DB"/>
    <w:multiLevelType w:val="hybridMultilevel"/>
    <w:tmpl w:val="4ADA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40CC7"/>
    <w:multiLevelType w:val="hybridMultilevel"/>
    <w:tmpl w:val="147E9CE2"/>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71373">
    <w:abstractNumId w:val="5"/>
  </w:num>
  <w:num w:numId="2" w16cid:durableId="992487181">
    <w:abstractNumId w:val="14"/>
  </w:num>
  <w:num w:numId="3" w16cid:durableId="244337293">
    <w:abstractNumId w:val="12"/>
  </w:num>
  <w:num w:numId="4" w16cid:durableId="1855998267">
    <w:abstractNumId w:val="26"/>
  </w:num>
  <w:num w:numId="5" w16cid:durableId="683433499">
    <w:abstractNumId w:val="19"/>
  </w:num>
  <w:num w:numId="6" w16cid:durableId="328481196">
    <w:abstractNumId w:val="2"/>
  </w:num>
  <w:num w:numId="7" w16cid:durableId="1994865514">
    <w:abstractNumId w:val="17"/>
  </w:num>
  <w:num w:numId="8" w16cid:durableId="592739535">
    <w:abstractNumId w:val="16"/>
  </w:num>
  <w:num w:numId="9" w16cid:durableId="713311051">
    <w:abstractNumId w:val="29"/>
  </w:num>
  <w:num w:numId="10" w16cid:durableId="809830992">
    <w:abstractNumId w:val="23"/>
  </w:num>
  <w:num w:numId="11" w16cid:durableId="788016967">
    <w:abstractNumId w:val="10"/>
  </w:num>
  <w:num w:numId="12" w16cid:durableId="12804328">
    <w:abstractNumId w:val="6"/>
  </w:num>
  <w:num w:numId="13" w16cid:durableId="1083377754">
    <w:abstractNumId w:val="28"/>
  </w:num>
  <w:num w:numId="14" w16cid:durableId="456684081">
    <w:abstractNumId w:val="20"/>
  </w:num>
  <w:num w:numId="15" w16cid:durableId="948977010">
    <w:abstractNumId w:val="21"/>
  </w:num>
  <w:num w:numId="16" w16cid:durableId="1735153328">
    <w:abstractNumId w:val="1"/>
  </w:num>
  <w:num w:numId="17" w16cid:durableId="337386623">
    <w:abstractNumId w:val="11"/>
  </w:num>
  <w:num w:numId="18" w16cid:durableId="1263032968">
    <w:abstractNumId w:val="13"/>
  </w:num>
  <w:num w:numId="19" w16cid:durableId="1577789490">
    <w:abstractNumId w:val="18"/>
  </w:num>
  <w:num w:numId="20" w16cid:durableId="2064522947">
    <w:abstractNumId w:val="9"/>
  </w:num>
  <w:num w:numId="21" w16cid:durableId="1998028374">
    <w:abstractNumId w:val="15"/>
  </w:num>
  <w:num w:numId="22" w16cid:durableId="271279912">
    <w:abstractNumId w:val="0"/>
  </w:num>
  <w:num w:numId="23" w16cid:durableId="108936010">
    <w:abstractNumId w:val="24"/>
  </w:num>
  <w:num w:numId="24" w16cid:durableId="1530414284">
    <w:abstractNumId w:val="7"/>
  </w:num>
  <w:num w:numId="25" w16cid:durableId="741022783">
    <w:abstractNumId w:val="25"/>
  </w:num>
  <w:num w:numId="26" w16cid:durableId="261883676">
    <w:abstractNumId w:val="27"/>
  </w:num>
  <w:num w:numId="27" w16cid:durableId="743798265">
    <w:abstractNumId w:val="3"/>
  </w:num>
  <w:num w:numId="28" w16cid:durableId="620109047">
    <w:abstractNumId w:val="22"/>
  </w:num>
  <w:num w:numId="29" w16cid:durableId="390813223">
    <w:abstractNumId w:val="8"/>
  </w:num>
  <w:num w:numId="30" w16cid:durableId="19872048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16D9"/>
    <w:rsid w:val="000220C9"/>
    <w:rsid w:val="00023385"/>
    <w:rsid w:val="00023F12"/>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36E1D"/>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471C"/>
    <w:rsid w:val="001A7EB1"/>
    <w:rsid w:val="001B1449"/>
    <w:rsid w:val="001B4CD3"/>
    <w:rsid w:val="001B537B"/>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969C5"/>
    <w:rsid w:val="00297083"/>
    <w:rsid w:val="002A2433"/>
    <w:rsid w:val="002A3B9B"/>
    <w:rsid w:val="002A4179"/>
    <w:rsid w:val="002A617C"/>
    <w:rsid w:val="002A7081"/>
    <w:rsid w:val="002B17E2"/>
    <w:rsid w:val="002B2F6F"/>
    <w:rsid w:val="002B3BA6"/>
    <w:rsid w:val="002B5EB9"/>
    <w:rsid w:val="002B727A"/>
    <w:rsid w:val="002C02BE"/>
    <w:rsid w:val="002C126C"/>
    <w:rsid w:val="002C16C0"/>
    <w:rsid w:val="002C304A"/>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2AAB"/>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0AF"/>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CD6"/>
    <w:rsid w:val="004A3D4E"/>
    <w:rsid w:val="004A49D5"/>
    <w:rsid w:val="004A776B"/>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3F7A"/>
    <w:rsid w:val="005841A0"/>
    <w:rsid w:val="005849F9"/>
    <w:rsid w:val="00586D51"/>
    <w:rsid w:val="005908F8"/>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94"/>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3911"/>
    <w:rsid w:val="006F7087"/>
    <w:rsid w:val="0070105D"/>
    <w:rsid w:val="00701C46"/>
    <w:rsid w:val="00702AE2"/>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BED"/>
    <w:rsid w:val="00787223"/>
    <w:rsid w:val="007873E8"/>
    <w:rsid w:val="007901C1"/>
    <w:rsid w:val="0079678B"/>
    <w:rsid w:val="007972E7"/>
    <w:rsid w:val="007A26B4"/>
    <w:rsid w:val="007B09AA"/>
    <w:rsid w:val="007B125E"/>
    <w:rsid w:val="007B29C9"/>
    <w:rsid w:val="007B5DBE"/>
    <w:rsid w:val="007B6870"/>
    <w:rsid w:val="007C13C9"/>
    <w:rsid w:val="007C291C"/>
    <w:rsid w:val="007C5BB8"/>
    <w:rsid w:val="007C5C1C"/>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0361"/>
    <w:rsid w:val="008D0E99"/>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0C2"/>
    <w:rsid w:val="00A2535A"/>
    <w:rsid w:val="00A269EC"/>
    <w:rsid w:val="00A30F5E"/>
    <w:rsid w:val="00A31926"/>
    <w:rsid w:val="00A33DB0"/>
    <w:rsid w:val="00A36703"/>
    <w:rsid w:val="00A376BC"/>
    <w:rsid w:val="00A42633"/>
    <w:rsid w:val="00A4321B"/>
    <w:rsid w:val="00A436D5"/>
    <w:rsid w:val="00A51294"/>
    <w:rsid w:val="00A515A1"/>
    <w:rsid w:val="00A54DC4"/>
    <w:rsid w:val="00A55A05"/>
    <w:rsid w:val="00A60B52"/>
    <w:rsid w:val="00A61279"/>
    <w:rsid w:val="00A61C13"/>
    <w:rsid w:val="00A62783"/>
    <w:rsid w:val="00A627F1"/>
    <w:rsid w:val="00A63C13"/>
    <w:rsid w:val="00A65046"/>
    <w:rsid w:val="00A71B5E"/>
    <w:rsid w:val="00A73903"/>
    <w:rsid w:val="00A739E9"/>
    <w:rsid w:val="00A753CD"/>
    <w:rsid w:val="00A8021E"/>
    <w:rsid w:val="00A816A5"/>
    <w:rsid w:val="00A81F70"/>
    <w:rsid w:val="00A8231C"/>
    <w:rsid w:val="00A84801"/>
    <w:rsid w:val="00A87497"/>
    <w:rsid w:val="00A87900"/>
    <w:rsid w:val="00A90F18"/>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17C20"/>
    <w:rsid w:val="00B202EA"/>
    <w:rsid w:val="00B21610"/>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053F"/>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EB9"/>
    <w:rsid w:val="00C82052"/>
    <w:rsid w:val="00C841B2"/>
    <w:rsid w:val="00C869BB"/>
    <w:rsid w:val="00C90E54"/>
    <w:rsid w:val="00C92C86"/>
    <w:rsid w:val="00C950D4"/>
    <w:rsid w:val="00C958FA"/>
    <w:rsid w:val="00CA0878"/>
    <w:rsid w:val="00CA1AB7"/>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28C3"/>
    <w:rsid w:val="00EA300C"/>
    <w:rsid w:val="00EA69CE"/>
    <w:rsid w:val="00EB1EDA"/>
    <w:rsid w:val="00EB6960"/>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39763649-8694-5744-A532-2C7BA1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4769-EBF0-0943-85E4-8EA32C47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2023-11-30T18:02:00Z</dcterms:created>
  <dcterms:modified xsi:type="dcterms:W3CDTF">2023-11-30T18:02:00Z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