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D61F" w14:textId="77777777" w:rsidR="00EC47F6" w:rsidRPr="00EC47F6" w:rsidRDefault="00EC47F6" w:rsidP="00EC47F6">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C47F6">
        <w:rPr>
          <w:rFonts w:ascii="Times New Roman" w:hAnsi="Times New Roman" w:cs="Times New Roman"/>
          <w:smallCaps/>
          <w:color w:val="000000" w:themeColor="text1"/>
          <w:kern w:val="0"/>
          <w:u w:val="single"/>
        </w:rPr>
        <w:t>Nondiscrimination in General</w:t>
      </w:r>
    </w:p>
    <w:p w14:paraId="5DF47321" w14:textId="77777777" w:rsidR="00EC47F6" w:rsidRDefault="00EC47F6" w:rsidP="00EC47F6">
      <w:pPr>
        <w:jc w:val="both"/>
        <w:rPr>
          <w:rFonts w:ascii="Times New Roman" w:hAnsi="Times New Roman" w:cs="Times New Roman"/>
          <w:bCs/>
          <w:kern w:val="0"/>
          <w:szCs w:val="24"/>
        </w:rPr>
      </w:pPr>
    </w:p>
    <w:p w14:paraId="2E5C4AE4" w14:textId="6CDD769A" w:rsidR="00EC47F6" w:rsidRPr="00EC47F6" w:rsidRDefault="00E84786" w:rsidP="00EC47F6">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887B12">
        <w:rPr>
          <w:rFonts w:ascii="Times New Roman" w:hAnsi="Times New Roman" w:cs="Times New Roman"/>
          <w:kern w:val="0"/>
          <w:szCs w:val="24"/>
        </w:rPr>
        <w:t xml:space="preserve"> </w:t>
      </w:r>
      <w:r w:rsidR="00EC47F6" w:rsidRPr="00EC47F6">
        <w:rPr>
          <w:rFonts w:ascii="Times New Roman" w:hAnsi="Times New Roman" w:cs="Times New Roman"/>
          <w:kern w:val="0"/>
          <w:szCs w:val="24"/>
        </w:rPr>
        <w:t xml:space="preserve">shall not fail or refuse to hire or discharge any individual, or otherwise </w:t>
      </w:r>
      <w:r w:rsidRPr="00EC47F6">
        <w:rPr>
          <w:rFonts w:ascii="Times New Roman" w:hAnsi="Times New Roman" w:cs="Times New Roman"/>
          <w:kern w:val="0"/>
          <w:szCs w:val="24"/>
        </w:rPr>
        <w:t>discrimi</w:t>
      </w:r>
      <w:r>
        <w:rPr>
          <w:rFonts w:ascii="Times New Roman" w:hAnsi="Times New Roman" w:cs="Times New Roman"/>
          <w:kern w:val="0"/>
          <w:szCs w:val="24"/>
        </w:rPr>
        <w:t>n</w:t>
      </w:r>
      <w:r w:rsidRPr="00EC47F6">
        <w:rPr>
          <w:rFonts w:ascii="Times New Roman" w:hAnsi="Times New Roman" w:cs="Times New Roman"/>
          <w:kern w:val="0"/>
          <w:szCs w:val="24"/>
        </w:rPr>
        <w:t>ate</w:t>
      </w:r>
      <w:r w:rsidR="00EC47F6" w:rsidRPr="00EC47F6">
        <w:rPr>
          <w:rFonts w:ascii="Times New Roman" w:hAnsi="Times New Roman" w:cs="Times New Roman"/>
          <w:kern w:val="0"/>
          <w:szCs w:val="24"/>
        </w:rPr>
        <w:t xml:space="preserve"> against any individual with respect to compensation, terms, conditions, or privileges of employment </w:t>
      </w:r>
      <w:proofErr w:type="gramStart"/>
      <w:r w:rsidR="00EC47F6" w:rsidRPr="00EC47F6">
        <w:rPr>
          <w:rFonts w:ascii="Times New Roman" w:hAnsi="Times New Roman" w:cs="Times New Roman"/>
          <w:kern w:val="0"/>
          <w:szCs w:val="24"/>
        </w:rPr>
        <w:t>on the basis of</w:t>
      </w:r>
      <w:proofErr w:type="gramEnd"/>
      <w:r w:rsidR="00EC47F6" w:rsidRPr="00EC47F6">
        <w:rPr>
          <w:rFonts w:ascii="Times New Roman" w:hAnsi="Times New Roman" w:cs="Times New Roman"/>
          <w:kern w:val="0"/>
          <w:szCs w:val="24"/>
        </w:rPr>
        <w:t xml:space="preserve"> any of the following protected characteristics:  </w:t>
      </w:r>
    </w:p>
    <w:p w14:paraId="25B1C866" w14:textId="77777777" w:rsidR="00EC47F6" w:rsidRPr="00EC47F6" w:rsidRDefault="00EC47F6" w:rsidP="00EC47F6">
      <w:pPr>
        <w:jc w:val="both"/>
        <w:rPr>
          <w:rFonts w:ascii="Times New Roman" w:hAnsi="Times New Roman" w:cs="Times New Roman"/>
          <w:kern w:val="0"/>
          <w:szCs w:val="24"/>
        </w:rPr>
      </w:pPr>
    </w:p>
    <w:p w14:paraId="3061B40B"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Race, color, or national origin;</w:t>
      </w:r>
    </w:p>
    <w:p w14:paraId="2F44CC4F"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Sex;</w:t>
      </w:r>
    </w:p>
    <w:p w14:paraId="7D5EC305"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Religion;</w:t>
      </w:r>
    </w:p>
    <w:p w14:paraId="376C8C3B"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 xml:space="preserve">Age (applies to individuals who are 40 years of age or older); </w:t>
      </w:r>
    </w:p>
    <w:p w14:paraId="5A4C7F2F"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Disability; or</w:t>
      </w:r>
    </w:p>
    <w:p w14:paraId="43B8206A" w14:textId="77777777" w:rsidR="00EC47F6" w:rsidRPr="00EC47F6" w:rsidRDefault="00EC47F6" w:rsidP="00771F63">
      <w:pPr>
        <w:pStyle w:val="ListParagraph"/>
        <w:numPr>
          <w:ilvl w:val="0"/>
          <w:numId w:val="8"/>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Genetic information.</w:t>
      </w:r>
    </w:p>
    <w:p w14:paraId="09C06365" w14:textId="7A75FF9D" w:rsidR="00EC47F6" w:rsidRPr="00EC47F6" w:rsidRDefault="00EC47F6" w:rsidP="00EC47F6">
      <w:pPr>
        <w:jc w:val="both"/>
        <w:rPr>
          <w:rFonts w:ascii="Times New Roman" w:hAnsi="Times New Roman" w:cs="Times New Roman"/>
          <w:kern w:val="0"/>
          <w:szCs w:val="24"/>
        </w:rPr>
      </w:pPr>
    </w:p>
    <w:p w14:paraId="34B1C7D9" w14:textId="381F1926" w:rsidR="00EC47F6" w:rsidRPr="00EC47F6" w:rsidRDefault="00EC47F6" w:rsidP="00EC47F6">
      <w:pPr>
        <w:jc w:val="both"/>
        <w:rPr>
          <w:rFonts w:ascii="Times New Roman" w:hAnsi="Times New Roman" w:cs="Times New Roman"/>
          <w:i/>
          <w:kern w:val="0"/>
          <w:szCs w:val="24"/>
        </w:rPr>
      </w:pPr>
      <w:r w:rsidRPr="00EC47F6">
        <w:rPr>
          <w:rFonts w:ascii="Times New Roman" w:hAnsi="Times New Roman" w:cs="Times New Roman"/>
          <w:i/>
          <w:kern w:val="0"/>
          <w:szCs w:val="24"/>
        </w:rPr>
        <w:t xml:space="preserve">42 U.S.C. 1981; 42 U.S.C. 2000e et seq. (Title VII); 20 U.S.C. 1681 et seq. (Title IX); 42 U.S.C. 12111 et seq. (Americans with Disabilities Act); 29 U.S.C. 621 et seq. (Age Discrimination in Employment Act); 29 U.S.C. 793, 794 (Rehabilitation Act); 42 U.S.C. 2000ff et seq. (Genetic Information Nondiscrimination Act); U.S. Const. Amend. I; Human Resources Code 121.003(f); </w:t>
      </w:r>
      <w:r w:rsidR="00602BB0">
        <w:rPr>
          <w:rFonts w:ascii="Times New Roman" w:hAnsi="Times New Roman" w:cs="Times New Roman"/>
          <w:i/>
          <w:kern w:val="0"/>
          <w:szCs w:val="24"/>
        </w:rPr>
        <w:t xml:space="preserve">Texas </w:t>
      </w:r>
      <w:r w:rsidRPr="00EC47F6">
        <w:rPr>
          <w:rFonts w:ascii="Times New Roman" w:hAnsi="Times New Roman" w:cs="Times New Roman"/>
          <w:i/>
          <w:kern w:val="0"/>
          <w:szCs w:val="24"/>
        </w:rPr>
        <w:t>Labor Code Chapter 21 (Texas Commission on Human Rights Act);</w:t>
      </w:r>
      <w:r w:rsidR="00602BB0">
        <w:rPr>
          <w:rFonts w:ascii="Times New Roman" w:hAnsi="Times New Roman" w:cs="Times New Roman"/>
          <w:i/>
          <w:kern w:val="0"/>
          <w:szCs w:val="24"/>
        </w:rPr>
        <w:t xml:space="preserve"> Texas</w:t>
      </w:r>
      <w:r w:rsidRPr="00EC47F6">
        <w:rPr>
          <w:rFonts w:ascii="Times New Roman" w:hAnsi="Times New Roman" w:cs="Times New Roman"/>
          <w:i/>
          <w:kern w:val="0"/>
          <w:szCs w:val="24"/>
        </w:rPr>
        <w:t xml:space="preserve"> Labor Code Chapter 21, Subchapter H (genetic information).  </w:t>
      </w:r>
    </w:p>
    <w:p w14:paraId="33F3633D" w14:textId="77777777" w:rsidR="00680ACD" w:rsidRPr="00EC47F6" w:rsidRDefault="00680ACD" w:rsidP="00EC47F6">
      <w:pPr>
        <w:jc w:val="both"/>
        <w:rPr>
          <w:rFonts w:ascii="Times New Roman" w:hAnsi="Times New Roman" w:cs="Times New Roman"/>
          <w:kern w:val="0"/>
          <w:szCs w:val="24"/>
        </w:rPr>
      </w:pPr>
    </w:p>
    <w:p w14:paraId="4E750466" w14:textId="77777777" w:rsidR="00EC47F6" w:rsidRPr="00602BB0" w:rsidRDefault="00EC47F6" w:rsidP="00602BB0">
      <w:pPr>
        <w:pStyle w:val="PolicySection"/>
        <w:keepNext w:val="0"/>
        <w:numPr>
          <w:ilvl w:val="0"/>
          <w:numId w:val="14"/>
        </w:numPr>
        <w:spacing w:after="0"/>
        <w:outlineLvl w:val="0"/>
        <w:rPr>
          <w:rFonts w:ascii="Times New Roman" w:hAnsi="Times New Roman" w:cs="Times New Roman"/>
          <w:i/>
          <w:kern w:val="0"/>
        </w:rPr>
      </w:pPr>
      <w:r w:rsidRPr="00602BB0">
        <w:rPr>
          <w:rFonts w:ascii="Times New Roman" w:hAnsi="Times New Roman" w:cs="Times New Roman"/>
          <w:i/>
          <w:kern w:val="0"/>
        </w:rPr>
        <w:t>Job Qualification</w:t>
      </w:r>
    </w:p>
    <w:p w14:paraId="44FEEDDE" w14:textId="77777777" w:rsidR="0019490F" w:rsidRDefault="0019490F" w:rsidP="00EC47F6">
      <w:pPr>
        <w:jc w:val="both"/>
        <w:rPr>
          <w:rFonts w:ascii="Times New Roman" w:hAnsi="Times New Roman" w:cs="Times New Roman"/>
          <w:kern w:val="0"/>
          <w:szCs w:val="24"/>
        </w:rPr>
      </w:pPr>
    </w:p>
    <w:p w14:paraId="7A36970A" w14:textId="7BC1BDC6" w:rsidR="00EC47F6" w:rsidRPr="00EC47F6" w:rsidRDefault="00E84786" w:rsidP="00EC47F6">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take employment actions based on religion, sex, national origin, or age in those certain instances where religion, sex, national origin, or age is a bona fide occupational qualification. </w:t>
      </w:r>
      <w:r w:rsidR="00EC47F6" w:rsidRPr="0019490F">
        <w:rPr>
          <w:rFonts w:ascii="Times New Roman" w:hAnsi="Times New Roman" w:cs="Times New Roman"/>
          <w:i/>
          <w:kern w:val="0"/>
          <w:szCs w:val="24"/>
        </w:rPr>
        <w:t>42 U.S.C. 2000e-2(e); 29 U.S.C. 623(f); Labor Code 21.119</w:t>
      </w:r>
      <w:r w:rsidR="00EC47F6" w:rsidRPr="00EC47F6">
        <w:rPr>
          <w:rFonts w:ascii="Times New Roman" w:hAnsi="Times New Roman" w:cs="Times New Roman"/>
          <w:kern w:val="0"/>
          <w:szCs w:val="24"/>
        </w:rPr>
        <w:t xml:space="preserve">.  </w:t>
      </w:r>
    </w:p>
    <w:p w14:paraId="1B4D609B" w14:textId="77777777" w:rsidR="00EC47F6" w:rsidRPr="00EC47F6" w:rsidRDefault="00EC47F6" w:rsidP="00602BB0">
      <w:pPr>
        <w:jc w:val="both"/>
        <w:rPr>
          <w:rFonts w:ascii="Times New Roman" w:hAnsi="Times New Roman" w:cs="Times New Roman"/>
          <w:kern w:val="0"/>
          <w:szCs w:val="24"/>
        </w:rPr>
      </w:pPr>
    </w:p>
    <w:p w14:paraId="027FEB76" w14:textId="0601A601" w:rsidR="00EC47F6" w:rsidRPr="00602BB0" w:rsidRDefault="00EC47F6" w:rsidP="00602BB0">
      <w:pPr>
        <w:pStyle w:val="PolicySection"/>
        <w:keepNext w:val="0"/>
        <w:numPr>
          <w:ilvl w:val="0"/>
          <w:numId w:val="14"/>
        </w:numPr>
        <w:spacing w:after="0"/>
        <w:outlineLvl w:val="0"/>
        <w:rPr>
          <w:rFonts w:ascii="Times New Roman" w:hAnsi="Times New Roman" w:cs="Times New Roman"/>
          <w:i/>
          <w:kern w:val="0"/>
        </w:rPr>
      </w:pPr>
      <w:r w:rsidRPr="00602BB0">
        <w:rPr>
          <w:rFonts w:ascii="Times New Roman" w:hAnsi="Times New Roman" w:cs="Times New Roman"/>
          <w:i/>
          <w:kern w:val="0"/>
        </w:rPr>
        <w:t>Employment Postings</w:t>
      </w:r>
    </w:p>
    <w:p w14:paraId="234D02EF" w14:textId="77777777" w:rsidR="0019490F" w:rsidRDefault="0019490F" w:rsidP="00602BB0">
      <w:pPr>
        <w:jc w:val="both"/>
        <w:rPr>
          <w:rFonts w:ascii="Times New Roman" w:hAnsi="Times New Roman" w:cs="Times New Roman"/>
          <w:kern w:val="0"/>
          <w:szCs w:val="24"/>
        </w:rPr>
      </w:pPr>
    </w:p>
    <w:p w14:paraId="0078B67C" w14:textId="06DA7E6E" w:rsidR="00EC47F6" w:rsidRPr="00EC47F6" w:rsidRDefault="00E84786" w:rsidP="00602BB0">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not print or publish any notice or advertisement relating to school employment that indicates any preference, limitation, specification, or discrimination based on race, color, religion, sex, or national origin, unless the characteristic is a bona fide occupational qualification. </w:t>
      </w:r>
      <w:r w:rsidR="00EC47F6" w:rsidRPr="0019490F">
        <w:rPr>
          <w:rFonts w:ascii="Times New Roman" w:hAnsi="Times New Roman" w:cs="Times New Roman"/>
          <w:i/>
          <w:kern w:val="0"/>
          <w:szCs w:val="24"/>
        </w:rPr>
        <w:t>42 U.S.C. 2000e-3(b); Labor Code 21.059</w:t>
      </w:r>
      <w:r w:rsidR="00EC47F6" w:rsidRPr="00EC47F6">
        <w:rPr>
          <w:rFonts w:ascii="Times New Roman" w:hAnsi="Times New Roman" w:cs="Times New Roman"/>
          <w:kern w:val="0"/>
          <w:szCs w:val="24"/>
        </w:rPr>
        <w:t xml:space="preserve">.  </w:t>
      </w:r>
    </w:p>
    <w:p w14:paraId="31FD5165" w14:textId="77777777" w:rsidR="00EC47F6" w:rsidRPr="00EC47F6" w:rsidRDefault="00EC47F6" w:rsidP="00602BB0">
      <w:pPr>
        <w:jc w:val="both"/>
        <w:rPr>
          <w:rFonts w:ascii="Times New Roman" w:hAnsi="Times New Roman" w:cs="Times New Roman"/>
          <w:kern w:val="0"/>
          <w:szCs w:val="24"/>
        </w:rPr>
      </w:pPr>
    </w:p>
    <w:p w14:paraId="5E286FD1" w14:textId="77777777" w:rsidR="00EC47F6" w:rsidRPr="00602BB0" w:rsidRDefault="00EC47F6" w:rsidP="00602BB0">
      <w:pPr>
        <w:pStyle w:val="PolicySection"/>
        <w:keepNext w:val="0"/>
        <w:numPr>
          <w:ilvl w:val="0"/>
          <w:numId w:val="14"/>
        </w:numPr>
        <w:spacing w:after="0"/>
        <w:outlineLvl w:val="0"/>
        <w:rPr>
          <w:rFonts w:ascii="Times New Roman" w:hAnsi="Times New Roman" w:cs="Times New Roman"/>
          <w:i/>
          <w:kern w:val="0"/>
        </w:rPr>
      </w:pPr>
      <w:r w:rsidRPr="00602BB0">
        <w:rPr>
          <w:rFonts w:ascii="Times New Roman" w:hAnsi="Times New Roman" w:cs="Times New Roman"/>
          <w:i/>
          <w:kern w:val="0"/>
        </w:rPr>
        <w:t>Harassment of Employees</w:t>
      </w:r>
    </w:p>
    <w:p w14:paraId="62E35509" w14:textId="77777777" w:rsidR="0019490F" w:rsidRDefault="0019490F" w:rsidP="007B6A5D">
      <w:pPr>
        <w:jc w:val="both"/>
        <w:rPr>
          <w:rFonts w:ascii="Times New Roman" w:hAnsi="Times New Roman" w:cs="Times New Roman"/>
          <w:kern w:val="0"/>
          <w:szCs w:val="24"/>
        </w:rPr>
      </w:pPr>
    </w:p>
    <w:p w14:paraId="505693B5" w14:textId="55031AB0" w:rsidR="00EC47F6" w:rsidRPr="00EC47F6" w:rsidRDefault="00E84786" w:rsidP="007B6A5D">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maintain a working environment free of harassment </w:t>
      </w:r>
      <w:proofErr w:type="gramStart"/>
      <w:r w:rsidR="00EC47F6" w:rsidRPr="00EC47F6">
        <w:rPr>
          <w:rFonts w:ascii="Times New Roman" w:hAnsi="Times New Roman" w:cs="Times New Roman"/>
          <w:kern w:val="0"/>
          <w:szCs w:val="24"/>
        </w:rPr>
        <w:t>on the basis of</w:t>
      </w:r>
      <w:proofErr w:type="gramEnd"/>
      <w:r w:rsidR="00EC47F6" w:rsidRPr="00EC47F6">
        <w:rPr>
          <w:rFonts w:ascii="Times New Roman" w:hAnsi="Times New Roman" w:cs="Times New Roman"/>
          <w:kern w:val="0"/>
          <w:szCs w:val="24"/>
        </w:rPr>
        <w:t xml:space="preserve"> </w:t>
      </w:r>
      <w:r w:rsidRPr="00EC47F6">
        <w:rPr>
          <w:rFonts w:ascii="Times New Roman" w:hAnsi="Times New Roman" w:cs="Times New Roman"/>
          <w:kern w:val="0"/>
          <w:szCs w:val="24"/>
        </w:rPr>
        <w:t>protected</w:t>
      </w:r>
      <w:r w:rsidR="00EC47F6" w:rsidRPr="00EC47F6">
        <w:rPr>
          <w:rFonts w:ascii="Times New Roman" w:hAnsi="Times New Roman" w:cs="Times New Roman"/>
          <w:kern w:val="0"/>
          <w:szCs w:val="24"/>
        </w:rPr>
        <w:t xml:space="preserve"> characteristic</w:t>
      </w:r>
      <w:r w:rsidR="00AA047B">
        <w:rPr>
          <w:rFonts w:ascii="Times New Roman" w:hAnsi="Times New Roman" w:cs="Times New Roman"/>
          <w:kern w:val="0"/>
          <w:szCs w:val="24"/>
        </w:rPr>
        <w:t>s</w:t>
      </w:r>
      <w:r w:rsidR="00EC47F6" w:rsidRPr="00EC47F6">
        <w:rPr>
          <w:rFonts w:ascii="Times New Roman" w:hAnsi="Times New Roman" w:cs="Times New Roman"/>
          <w:kern w:val="0"/>
          <w:szCs w:val="24"/>
        </w:rPr>
        <w:t xml:space="preserve">. </w:t>
      </w:r>
      <w:r w:rsidR="00EC47F6" w:rsidRPr="0019490F">
        <w:rPr>
          <w:rFonts w:ascii="Times New Roman" w:hAnsi="Times New Roman" w:cs="Times New Roman"/>
          <w:i/>
          <w:kern w:val="0"/>
          <w:szCs w:val="24"/>
        </w:rPr>
        <w:t>42 U.S.C. 2000e et seq.; 29 CFR 1606.8(a), 1604.11</w:t>
      </w:r>
      <w:r w:rsidR="00EC47F6" w:rsidRPr="00EC47F6">
        <w:rPr>
          <w:rFonts w:ascii="Times New Roman" w:hAnsi="Times New Roman" w:cs="Times New Roman"/>
          <w:kern w:val="0"/>
          <w:szCs w:val="24"/>
        </w:rPr>
        <w:t xml:space="preserve">. </w:t>
      </w:r>
    </w:p>
    <w:p w14:paraId="246D62C5" w14:textId="77777777" w:rsidR="00EC47F6" w:rsidRPr="00EC47F6" w:rsidRDefault="00EC47F6" w:rsidP="007B6A5D">
      <w:pPr>
        <w:jc w:val="both"/>
        <w:rPr>
          <w:rFonts w:ascii="Times New Roman" w:hAnsi="Times New Roman" w:cs="Times New Roman"/>
          <w:kern w:val="0"/>
          <w:szCs w:val="24"/>
        </w:rPr>
      </w:pPr>
    </w:p>
    <w:p w14:paraId="1372D525" w14:textId="77777777" w:rsidR="00EC47F6" w:rsidRPr="00602BB0" w:rsidRDefault="00EC47F6" w:rsidP="00602BB0">
      <w:pPr>
        <w:pStyle w:val="PolicySection"/>
        <w:keepNext w:val="0"/>
        <w:numPr>
          <w:ilvl w:val="0"/>
          <w:numId w:val="14"/>
        </w:numPr>
        <w:spacing w:after="0"/>
        <w:outlineLvl w:val="0"/>
        <w:rPr>
          <w:rFonts w:ascii="Times New Roman" w:hAnsi="Times New Roman" w:cs="Times New Roman"/>
          <w:i/>
          <w:kern w:val="0"/>
        </w:rPr>
      </w:pPr>
      <w:r w:rsidRPr="00602BB0">
        <w:rPr>
          <w:rFonts w:ascii="Times New Roman" w:hAnsi="Times New Roman" w:cs="Times New Roman"/>
          <w:i/>
          <w:kern w:val="0"/>
        </w:rPr>
        <w:t>Retaliation</w:t>
      </w:r>
    </w:p>
    <w:p w14:paraId="0C678C26" w14:textId="77777777" w:rsidR="0019490F" w:rsidRDefault="0019490F" w:rsidP="007B6A5D">
      <w:pPr>
        <w:jc w:val="both"/>
        <w:rPr>
          <w:rFonts w:ascii="Times New Roman" w:hAnsi="Times New Roman" w:cs="Times New Roman"/>
          <w:kern w:val="0"/>
          <w:szCs w:val="24"/>
        </w:rPr>
      </w:pPr>
    </w:p>
    <w:p w14:paraId="37679B0C" w14:textId="69A431D4" w:rsidR="00EC47F6" w:rsidRPr="00EC47F6" w:rsidRDefault="00E84786" w:rsidP="007B6A5D">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not discriminate against any employee or applicant for employment because the employee or applicant has opposed any unlawful, discriminatory employment practices or participated in the investigation of any complaint related to an unlawful, discriminatory employment practice. </w:t>
      </w:r>
      <w:r w:rsidR="00EC47F6" w:rsidRPr="0019490F">
        <w:rPr>
          <w:rFonts w:ascii="Times New Roman" w:hAnsi="Times New Roman" w:cs="Times New Roman"/>
          <w:i/>
          <w:kern w:val="0"/>
          <w:szCs w:val="24"/>
        </w:rPr>
        <w:t>29 U.S.C. 623(d) (ADEA); 42 U.S.C. 2000e-3(a) (Title VII); 34 CFR 100.7(e) (Title VI); 34 CFR 110.34 (Age Act); 42 U.S.C. 12203 (ADA); Jackson v. Birmingham Bd. of Educ., 544 U.S. 167 (2005) (Title IX); Labor Code 21.055</w:t>
      </w:r>
      <w:r w:rsidR="00EC47F6" w:rsidRPr="00EC47F6">
        <w:rPr>
          <w:rFonts w:ascii="Times New Roman" w:hAnsi="Times New Roman" w:cs="Times New Roman"/>
          <w:kern w:val="0"/>
          <w:szCs w:val="24"/>
        </w:rPr>
        <w:t xml:space="preserve">.  </w:t>
      </w:r>
    </w:p>
    <w:p w14:paraId="1CB3F474" w14:textId="77777777" w:rsidR="00EC47F6" w:rsidRPr="00EC47F6" w:rsidRDefault="00EC47F6" w:rsidP="007B6A5D">
      <w:pPr>
        <w:jc w:val="both"/>
        <w:rPr>
          <w:rFonts w:ascii="Times New Roman" w:hAnsi="Times New Roman" w:cs="Times New Roman"/>
          <w:kern w:val="0"/>
          <w:szCs w:val="24"/>
        </w:rPr>
      </w:pPr>
    </w:p>
    <w:p w14:paraId="3EB5B87E" w14:textId="77777777" w:rsidR="00EC47F6" w:rsidRPr="00602BB0" w:rsidRDefault="00EC47F6" w:rsidP="00602BB0">
      <w:pPr>
        <w:pStyle w:val="PolicySection"/>
        <w:keepNext w:val="0"/>
        <w:numPr>
          <w:ilvl w:val="0"/>
          <w:numId w:val="14"/>
        </w:numPr>
        <w:spacing w:after="0"/>
        <w:outlineLvl w:val="0"/>
        <w:rPr>
          <w:rFonts w:ascii="Times New Roman" w:hAnsi="Times New Roman" w:cs="Times New Roman"/>
          <w:i/>
          <w:kern w:val="0"/>
        </w:rPr>
      </w:pPr>
      <w:r w:rsidRPr="00602BB0">
        <w:rPr>
          <w:rFonts w:ascii="Times New Roman" w:hAnsi="Times New Roman" w:cs="Times New Roman"/>
          <w:i/>
          <w:kern w:val="0"/>
        </w:rPr>
        <w:t>Notices</w:t>
      </w:r>
    </w:p>
    <w:p w14:paraId="2ABE5552" w14:textId="77777777" w:rsidR="0019490F" w:rsidRDefault="0019490F" w:rsidP="007B6A5D">
      <w:pPr>
        <w:jc w:val="both"/>
        <w:rPr>
          <w:rFonts w:ascii="Times New Roman" w:hAnsi="Times New Roman" w:cs="Times New Roman"/>
          <w:kern w:val="0"/>
          <w:szCs w:val="24"/>
        </w:rPr>
      </w:pPr>
    </w:p>
    <w:p w14:paraId="5C739602" w14:textId="77777777" w:rsidR="00EC47F6" w:rsidRPr="00EC47F6" w:rsidRDefault="00EC47F6" w:rsidP="00EC47F6">
      <w:pPr>
        <w:jc w:val="both"/>
        <w:rPr>
          <w:rFonts w:ascii="Times New Roman" w:hAnsi="Times New Roman" w:cs="Times New Roman"/>
          <w:kern w:val="0"/>
          <w:szCs w:val="24"/>
        </w:rPr>
      </w:pPr>
      <w:r w:rsidRPr="00EC47F6">
        <w:rPr>
          <w:rFonts w:ascii="Times New Roman" w:hAnsi="Times New Roman" w:cs="Times New Roman"/>
          <w:kern w:val="0"/>
          <w:szCs w:val="24"/>
        </w:rPr>
        <w:t xml:space="preserve">The Superintendent or designee shall post in conspicuous places upon its premises a notice setting forth the information the Equal Employment Opportunity Commission deems appropriate to effectuate the purposes of the anti-discrimination laws. </w:t>
      </w:r>
      <w:r w:rsidRPr="0019490F">
        <w:rPr>
          <w:rFonts w:ascii="Times New Roman" w:hAnsi="Times New Roman" w:cs="Times New Roman"/>
          <w:i/>
          <w:kern w:val="0"/>
          <w:szCs w:val="24"/>
        </w:rPr>
        <w:t>29 U.S.C. 627; 42 U.S.C. 2000e-10</w:t>
      </w:r>
      <w:r w:rsidRPr="00EC47F6">
        <w:rPr>
          <w:rFonts w:ascii="Times New Roman" w:hAnsi="Times New Roman" w:cs="Times New Roman"/>
          <w:kern w:val="0"/>
          <w:szCs w:val="24"/>
        </w:rPr>
        <w:t xml:space="preserve">.  </w:t>
      </w:r>
    </w:p>
    <w:p w14:paraId="4FBC5875" w14:textId="77777777" w:rsidR="007B6A5D" w:rsidRPr="00EC47F6" w:rsidRDefault="007B6A5D" w:rsidP="00EC47F6">
      <w:pPr>
        <w:jc w:val="both"/>
        <w:rPr>
          <w:rFonts w:ascii="Times New Roman" w:hAnsi="Times New Roman" w:cs="Times New Roman"/>
          <w:kern w:val="0"/>
          <w:szCs w:val="24"/>
        </w:rPr>
      </w:pPr>
    </w:p>
    <w:p w14:paraId="3C7E98A5" w14:textId="77777777" w:rsidR="00EC47F6" w:rsidRPr="00602BB0" w:rsidRDefault="00EC47F6" w:rsidP="00602BB0">
      <w:pPr>
        <w:pStyle w:val="PolicySection"/>
        <w:keepNext w:val="0"/>
        <w:numPr>
          <w:ilvl w:val="0"/>
          <w:numId w:val="17"/>
        </w:numPr>
        <w:spacing w:after="0"/>
        <w:ind w:left="1080"/>
        <w:jc w:val="left"/>
        <w:rPr>
          <w:rFonts w:ascii="Times New Roman" w:hAnsi="Times New Roman" w:cs="Times New Roman"/>
          <w:b w:val="0"/>
          <w:i/>
          <w:kern w:val="0"/>
          <w:u w:val="single"/>
        </w:rPr>
      </w:pPr>
      <w:r w:rsidRPr="00602BB0">
        <w:rPr>
          <w:rFonts w:ascii="Times New Roman" w:hAnsi="Times New Roman" w:cs="Times New Roman"/>
          <w:b w:val="0"/>
          <w:i/>
          <w:kern w:val="0"/>
          <w:u w:val="single"/>
        </w:rPr>
        <w:t xml:space="preserve">Section 504 Notice </w:t>
      </w:r>
    </w:p>
    <w:p w14:paraId="38F863A9" w14:textId="77777777" w:rsidR="0019490F" w:rsidRDefault="0019490F" w:rsidP="00EC47F6">
      <w:pPr>
        <w:jc w:val="both"/>
        <w:rPr>
          <w:rFonts w:ascii="Times New Roman" w:hAnsi="Times New Roman" w:cs="Times New Roman"/>
          <w:kern w:val="0"/>
          <w:szCs w:val="24"/>
        </w:rPr>
      </w:pPr>
    </w:p>
    <w:p w14:paraId="5FB2CC27" w14:textId="57806D98" w:rsidR="00EC47F6" w:rsidRPr="00EC47F6" w:rsidRDefault="00EC47F6" w:rsidP="00EC47F6">
      <w:pPr>
        <w:jc w:val="both"/>
        <w:rPr>
          <w:rFonts w:ascii="Times New Roman" w:hAnsi="Times New Roman" w:cs="Times New Roman"/>
          <w:kern w:val="0"/>
          <w:szCs w:val="24"/>
        </w:rPr>
      </w:pPr>
      <w:r w:rsidRPr="00EC47F6">
        <w:rPr>
          <w:rFonts w:ascii="Times New Roman" w:hAnsi="Times New Roman" w:cs="Times New Roman"/>
          <w:kern w:val="0"/>
          <w:szCs w:val="24"/>
        </w:rPr>
        <w:t xml:space="preserve">The Superintendent or designee shall take appropriate steps to notify applicants and employees, including those with impaired vision or hearing, that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does not discriminate </w:t>
      </w:r>
      <w:proofErr w:type="gramStart"/>
      <w:r w:rsidRPr="00EC47F6">
        <w:rPr>
          <w:rFonts w:ascii="Times New Roman" w:hAnsi="Times New Roman" w:cs="Times New Roman"/>
          <w:kern w:val="0"/>
          <w:szCs w:val="24"/>
        </w:rPr>
        <w:t>on the basis of</w:t>
      </w:r>
      <w:proofErr w:type="gramEnd"/>
      <w:r w:rsidRPr="00EC47F6">
        <w:rPr>
          <w:rFonts w:ascii="Times New Roman" w:hAnsi="Times New Roman" w:cs="Times New Roman"/>
          <w:kern w:val="0"/>
          <w:szCs w:val="24"/>
        </w:rPr>
        <w:t xml:space="preserve"> disability. </w:t>
      </w:r>
    </w:p>
    <w:p w14:paraId="694EE8AE" w14:textId="77777777" w:rsidR="00EC47F6" w:rsidRPr="00EC47F6" w:rsidRDefault="00EC47F6" w:rsidP="00EC47F6">
      <w:pPr>
        <w:jc w:val="both"/>
        <w:rPr>
          <w:rFonts w:ascii="Times New Roman" w:hAnsi="Times New Roman" w:cs="Times New Roman"/>
          <w:kern w:val="0"/>
          <w:szCs w:val="24"/>
        </w:rPr>
      </w:pPr>
    </w:p>
    <w:p w14:paraId="1341465D" w14:textId="77777777" w:rsidR="00EC47F6" w:rsidRPr="00EC47F6" w:rsidRDefault="00EC47F6" w:rsidP="00EC47F6">
      <w:pPr>
        <w:jc w:val="both"/>
        <w:rPr>
          <w:rFonts w:ascii="Times New Roman" w:hAnsi="Times New Roman" w:cs="Times New Roman"/>
          <w:kern w:val="0"/>
          <w:szCs w:val="24"/>
        </w:rPr>
      </w:pPr>
      <w:r w:rsidRPr="00EC47F6">
        <w:rPr>
          <w:rFonts w:ascii="Times New Roman" w:hAnsi="Times New Roman" w:cs="Times New Roman"/>
          <w:kern w:val="0"/>
          <w:szCs w:val="24"/>
        </w:rPr>
        <w:t>The notice shall state:</w:t>
      </w:r>
    </w:p>
    <w:p w14:paraId="4A350785" w14:textId="77777777" w:rsidR="00EC47F6" w:rsidRPr="00EC47F6" w:rsidRDefault="00EC47F6" w:rsidP="00EC47F6">
      <w:pPr>
        <w:jc w:val="both"/>
        <w:rPr>
          <w:rFonts w:ascii="Times New Roman" w:hAnsi="Times New Roman" w:cs="Times New Roman"/>
          <w:kern w:val="0"/>
          <w:szCs w:val="24"/>
        </w:rPr>
      </w:pPr>
    </w:p>
    <w:p w14:paraId="6F6E59D2" w14:textId="19BEF168" w:rsidR="00EC47F6" w:rsidRPr="00EC47F6" w:rsidRDefault="00EC47F6" w:rsidP="00771F63">
      <w:pPr>
        <w:pStyle w:val="ListParagraph"/>
        <w:numPr>
          <w:ilvl w:val="0"/>
          <w:numId w:val="9"/>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 xml:space="preserve">That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does not discriminate in employment in its programs and activities; and</w:t>
      </w:r>
    </w:p>
    <w:p w14:paraId="7778CBB1" w14:textId="269DE18B" w:rsidR="00EC47F6" w:rsidRPr="00EC47F6" w:rsidRDefault="00EC47F6" w:rsidP="00771F63">
      <w:pPr>
        <w:pStyle w:val="ListParagraph"/>
        <w:numPr>
          <w:ilvl w:val="0"/>
          <w:numId w:val="9"/>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 xml:space="preserve">The identity of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w:t>
      </w:r>
      <w:r w:rsidR="0019490F">
        <w:rPr>
          <w:rFonts w:ascii="Times New Roman" w:hAnsi="Times New Roman" w:cs="Times New Roman"/>
          <w:kern w:val="0"/>
          <w:szCs w:val="24"/>
        </w:rPr>
        <w:t>s</w:t>
      </w:r>
      <w:r w:rsidRPr="00EC47F6">
        <w:rPr>
          <w:rFonts w:ascii="Times New Roman" w:hAnsi="Times New Roman" w:cs="Times New Roman"/>
          <w:kern w:val="0"/>
          <w:szCs w:val="24"/>
        </w:rPr>
        <w:t xml:space="preserve"> 504 </w:t>
      </w:r>
      <w:r w:rsidR="0019490F">
        <w:rPr>
          <w:rFonts w:ascii="Times New Roman" w:hAnsi="Times New Roman" w:cs="Times New Roman"/>
          <w:kern w:val="0"/>
          <w:szCs w:val="24"/>
        </w:rPr>
        <w:t>C</w:t>
      </w:r>
      <w:r w:rsidRPr="00EC47F6">
        <w:rPr>
          <w:rFonts w:ascii="Times New Roman" w:hAnsi="Times New Roman" w:cs="Times New Roman"/>
          <w:kern w:val="0"/>
          <w:szCs w:val="24"/>
        </w:rPr>
        <w:t>oordinator.</w:t>
      </w:r>
    </w:p>
    <w:p w14:paraId="702B2F9F" w14:textId="77777777" w:rsidR="00EC47F6" w:rsidRPr="00EC47F6" w:rsidRDefault="00EC47F6" w:rsidP="00EC47F6">
      <w:pPr>
        <w:jc w:val="both"/>
        <w:rPr>
          <w:rFonts w:ascii="Times New Roman" w:hAnsi="Times New Roman" w:cs="Times New Roman"/>
          <w:kern w:val="0"/>
          <w:szCs w:val="24"/>
        </w:rPr>
      </w:pPr>
    </w:p>
    <w:p w14:paraId="43CEDD60" w14:textId="77777777" w:rsidR="00EC47F6" w:rsidRPr="00EC47F6" w:rsidRDefault="00EC47F6" w:rsidP="00EC47F6">
      <w:pPr>
        <w:jc w:val="both"/>
        <w:rPr>
          <w:rFonts w:ascii="Times New Roman" w:hAnsi="Times New Roman" w:cs="Times New Roman"/>
          <w:kern w:val="0"/>
          <w:szCs w:val="24"/>
        </w:rPr>
      </w:pPr>
      <w:r w:rsidRPr="00EC47F6">
        <w:rPr>
          <w:rFonts w:ascii="Times New Roman" w:hAnsi="Times New Roman" w:cs="Times New Roman"/>
          <w:kern w:val="0"/>
          <w:szCs w:val="24"/>
        </w:rPr>
        <w:t>Methods of notification may include:</w:t>
      </w:r>
    </w:p>
    <w:p w14:paraId="720F7407" w14:textId="77777777" w:rsidR="00EC47F6" w:rsidRPr="00EC47F6" w:rsidRDefault="00EC47F6" w:rsidP="00EC47F6">
      <w:pPr>
        <w:jc w:val="both"/>
        <w:rPr>
          <w:rFonts w:ascii="Times New Roman" w:hAnsi="Times New Roman" w:cs="Times New Roman"/>
          <w:kern w:val="0"/>
          <w:szCs w:val="24"/>
        </w:rPr>
      </w:pPr>
    </w:p>
    <w:p w14:paraId="55E32DAC" w14:textId="77777777" w:rsidR="00EC47F6" w:rsidRPr="00EC47F6" w:rsidRDefault="00EC47F6" w:rsidP="00771F63">
      <w:pPr>
        <w:pStyle w:val="ListParagraph"/>
        <w:numPr>
          <w:ilvl w:val="0"/>
          <w:numId w:val="10"/>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Posting of notices;</w:t>
      </w:r>
    </w:p>
    <w:p w14:paraId="075C0684" w14:textId="77777777" w:rsidR="00EC47F6" w:rsidRPr="00EC47F6" w:rsidRDefault="00EC47F6" w:rsidP="00771F63">
      <w:pPr>
        <w:pStyle w:val="ListParagraph"/>
        <w:numPr>
          <w:ilvl w:val="0"/>
          <w:numId w:val="10"/>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Publication in newspapers and magazines;</w:t>
      </w:r>
    </w:p>
    <w:p w14:paraId="7072A00F" w14:textId="77777777" w:rsidR="00EC47F6" w:rsidRPr="00EC47F6" w:rsidRDefault="00EC47F6" w:rsidP="00771F63">
      <w:pPr>
        <w:pStyle w:val="ListParagraph"/>
        <w:numPr>
          <w:ilvl w:val="0"/>
          <w:numId w:val="10"/>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Placing notices in School publications; and</w:t>
      </w:r>
    </w:p>
    <w:p w14:paraId="787362CC" w14:textId="77777777" w:rsidR="00EC47F6" w:rsidRPr="00EC47F6" w:rsidRDefault="00EC47F6" w:rsidP="00771F63">
      <w:pPr>
        <w:pStyle w:val="ListParagraph"/>
        <w:numPr>
          <w:ilvl w:val="0"/>
          <w:numId w:val="10"/>
        </w:numPr>
        <w:ind w:left="720" w:hanging="360"/>
        <w:contextualSpacing w:val="0"/>
        <w:jc w:val="both"/>
        <w:rPr>
          <w:rFonts w:ascii="Times New Roman" w:hAnsi="Times New Roman" w:cs="Times New Roman"/>
          <w:kern w:val="0"/>
          <w:szCs w:val="24"/>
        </w:rPr>
      </w:pPr>
      <w:r w:rsidRPr="00EC47F6">
        <w:rPr>
          <w:rFonts w:ascii="Times New Roman" w:hAnsi="Times New Roman" w:cs="Times New Roman"/>
          <w:kern w:val="0"/>
          <w:szCs w:val="24"/>
        </w:rPr>
        <w:t>Distributing memoranda or other written communications.</w:t>
      </w:r>
    </w:p>
    <w:p w14:paraId="7DA215FB" w14:textId="77777777" w:rsidR="00EC47F6" w:rsidRPr="00EC47F6" w:rsidRDefault="00EC47F6" w:rsidP="00EC47F6">
      <w:pPr>
        <w:jc w:val="both"/>
        <w:rPr>
          <w:rFonts w:ascii="Times New Roman" w:hAnsi="Times New Roman" w:cs="Times New Roman"/>
          <w:kern w:val="0"/>
          <w:szCs w:val="24"/>
        </w:rPr>
      </w:pPr>
    </w:p>
    <w:p w14:paraId="2740A074" w14:textId="35F1D747" w:rsidR="007B6A5D" w:rsidRDefault="00EC47F6" w:rsidP="00587135">
      <w:pPr>
        <w:jc w:val="both"/>
        <w:rPr>
          <w:rFonts w:ascii="Times New Roman" w:hAnsi="Times New Roman" w:cs="Times New Roman"/>
          <w:kern w:val="0"/>
          <w:szCs w:val="24"/>
        </w:rPr>
      </w:pPr>
      <w:r w:rsidRPr="00EC47F6">
        <w:rPr>
          <w:rFonts w:ascii="Times New Roman" w:hAnsi="Times New Roman" w:cs="Times New Roman"/>
          <w:kern w:val="0"/>
          <w:szCs w:val="24"/>
        </w:rPr>
        <w:t xml:space="preserve">If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publishes or uses recruitment materials containing general information that it makes available to applicants or employees, it shall include in those materials a statement of its non-discrimination policy. </w:t>
      </w:r>
    </w:p>
    <w:p w14:paraId="588B8C57" w14:textId="77777777" w:rsidR="007B6A5D" w:rsidRDefault="007B6A5D" w:rsidP="00587135">
      <w:pPr>
        <w:jc w:val="both"/>
        <w:rPr>
          <w:rFonts w:ascii="Times New Roman" w:hAnsi="Times New Roman" w:cs="Times New Roman"/>
          <w:kern w:val="0"/>
          <w:szCs w:val="24"/>
        </w:rPr>
      </w:pPr>
    </w:p>
    <w:p w14:paraId="4E323159" w14:textId="75585396" w:rsidR="00EC47F6" w:rsidRPr="00EC47F6" w:rsidRDefault="00EC47F6" w:rsidP="00587135">
      <w:pPr>
        <w:jc w:val="both"/>
        <w:rPr>
          <w:rFonts w:ascii="Times New Roman" w:hAnsi="Times New Roman" w:cs="Times New Roman"/>
          <w:kern w:val="0"/>
          <w:szCs w:val="24"/>
        </w:rPr>
      </w:pPr>
      <w:r w:rsidRPr="0019490F">
        <w:rPr>
          <w:rFonts w:ascii="Times New Roman" w:hAnsi="Times New Roman" w:cs="Times New Roman"/>
          <w:i/>
          <w:kern w:val="0"/>
          <w:szCs w:val="24"/>
        </w:rPr>
        <w:t>34 CFR 104.8</w:t>
      </w:r>
      <w:r w:rsidRPr="00EC47F6">
        <w:rPr>
          <w:rFonts w:ascii="Times New Roman" w:hAnsi="Times New Roman" w:cs="Times New Roman"/>
          <w:kern w:val="0"/>
          <w:szCs w:val="24"/>
        </w:rPr>
        <w:t xml:space="preserve">.  </w:t>
      </w:r>
    </w:p>
    <w:p w14:paraId="769C0436" w14:textId="77777777" w:rsidR="00EC47F6" w:rsidRPr="00EC47F6" w:rsidRDefault="00EC47F6" w:rsidP="00587135">
      <w:pPr>
        <w:jc w:val="both"/>
        <w:rPr>
          <w:rFonts w:ascii="Times New Roman" w:hAnsi="Times New Roman" w:cs="Times New Roman"/>
          <w:kern w:val="0"/>
          <w:szCs w:val="24"/>
        </w:rPr>
      </w:pPr>
    </w:p>
    <w:p w14:paraId="5A5A8680" w14:textId="77777777" w:rsidR="00EC47F6" w:rsidRPr="00602BB0" w:rsidRDefault="00EC47F6" w:rsidP="00602BB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02BB0">
        <w:rPr>
          <w:rFonts w:ascii="Times New Roman" w:hAnsi="Times New Roman" w:cs="Times New Roman"/>
          <w:smallCaps/>
          <w:color w:val="000000" w:themeColor="text1"/>
          <w:kern w:val="0"/>
          <w:u w:val="single"/>
        </w:rPr>
        <w:t>Age Discrimination</w:t>
      </w:r>
    </w:p>
    <w:p w14:paraId="5AB1FF94" w14:textId="77777777" w:rsidR="0019490F" w:rsidRDefault="0019490F" w:rsidP="00587135">
      <w:pPr>
        <w:jc w:val="both"/>
        <w:rPr>
          <w:rFonts w:ascii="Times New Roman" w:hAnsi="Times New Roman" w:cs="Times New Roman"/>
          <w:kern w:val="0"/>
          <w:szCs w:val="24"/>
        </w:rPr>
      </w:pPr>
    </w:p>
    <w:p w14:paraId="5DE6B224" w14:textId="3D965F02"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Art + Design Charter School</w:t>
      </w:r>
      <w:r w:rsidR="00EC47F6" w:rsidRPr="00EC47F6">
        <w:rPr>
          <w:rFonts w:ascii="Times New Roman" w:hAnsi="Times New Roman" w:cs="Times New Roman"/>
          <w:kern w:val="0"/>
          <w:szCs w:val="24"/>
        </w:rPr>
        <w:t xml:space="preserve"> may take an employment action </w:t>
      </w:r>
      <w:proofErr w:type="gramStart"/>
      <w:r w:rsidR="00EC47F6" w:rsidRPr="00EC47F6">
        <w:rPr>
          <w:rFonts w:ascii="Times New Roman" w:hAnsi="Times New Roman" w:cs="Times New Roman"/>
          <w:kern w:val="0"/>
          <w:szCs w:val="24"/>
        </w:rPr>
        <w:t>on the basis of</w:t>
      </w:r>
      <w:proofErr w:type="gramEnd"/>
      <w:r w:rsidR="00EC47F6" w:rsidRPr="00EC47F6">
        <w:rPr>
          <w:rFonts w:ascii="Times New Roman" w:hAnsi="Times New Roman" w:cs="Times New Roman"/>
          <w:kern w:val="0"/>
          <w:szCs w:val="24"/>
        </w:rPr>
        <w:t xml:space="preserve"> age pursuant to a bona fide seniority system or a bona fide employee benefit plan. However, a bona fide employee benefit plan shall not excuse the failure to hire any individual and no such benefit plan shall require or permit the involuntary retirement of any individual because of age. </w:t>
      </w:r>
      <w:r w:rsidR="00EC47F6" w:rsidRPr="0019490F">
        <w:rPr>
          <w:rFonts w:ascii="Times New Roman" w:hAnsi="Times New Roman" w:cs="Times New Roman"/>
          <w:i/>
          <w:kern w:val="0"/>
          <w:szCs w:val="24"/>
        </w:rPr>
        <w:t>29 U.S.C. 623(f); Labor Code 21.102</w:t>
      </w:r>
      <w:r w:rsidR="00EC47F6" w:rsidRPr="00EC47F6">
        <w:rPr>
          <w:rFonts w:ascii="Times New Roman" w:hAnsi="Times New Roman" w:cs="Times New Roman"/>
          <w:kern w:val="0"/>
          <w:szCs w:val="24"/>
        </w:rPr>
        <w:t xml:space="preserve">.  </w:t>
      </w:r>
    </w:p>
    <w:p w14:paraId="764D0084" w14:textId="77777777" w:rsidR="00EC47F6" w:rsidRPr="00EC47F6" w:rsidRDefault="00EC47F6" w:rsidP="00587135">
      <w:pPr>
        <w:jc w:val="both"/>
        <w:rPr>
          <w:rFonts w:ascii="Times New Roman" w:hAnsi="Times New Roman" w:cs="Times New Roman"/>
          <w:kern w:val="0"/>
          <w:szCs w:val="24"/>
        </w:rPr>
      </w:pPr>
    </w:p>
    <w:p w14:paraId="0319C84F" w14:textId="77777777" w:rsidR="00EC47F6" w:rsidRPr="00602BB0" w:rsidRDefault="00EC47F6" w:rsidP="00602BB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02BB0">
        <w:rPr>
          <w:rFonts w:ascii="Times New Roman" w:hAnsi="Times New Roman" w:cs="Times New Roman"/>
          <w:smallCaps/>
          <w:color w:val="000000" w:themeColor="text1"/>
          <w:kern w:val="0"/>
          <w:u w:val="single"/>
        </w:rPr>
        <w:t>Sex Discrimination</w:t>
      </w:r>
    </w:p>
    <w:p w14:paraId="0F263806" w14:textId="77777777" w:rsidR="00EC47F6" w:rsidRPr="00EC47F6" w:rsidRDefault="00EC47F6" w:rsidP="00602BB0">
      <w:pPr>
        <w:keepNext/>
        <w:jc w:val="both"/>
        <w:rPr>
          <w:rFonts w:ascii="Times New Roman" w:hAnsi="Times New Roman" w:cs="Times New Roman"/>
          <w:kern w:val="0"/>
          <w:szCs w:val="24"/>
        </w:rPr>
      </w:pPr>
    </w:p>
    <w:p w14:paraId="483FEFEF" w14:textId="77777777" w:rsidR="00EC47F6" w:rsidRPr="00602BB0" w:rsidRDefault="00EC47F6" w:rsidP="00602BB0">
      <w:pPr>
        <w:pStyle w:val="PolicySection"/>
        <w:keepNext w:val="0"/>
        <w:numPr>
          <w:ilvl w:val="0"/>
          <w:numId w:val="34"/>
        </w:numPr>
        <w:spacing w:after="0"/>
        <w:outlineLvl w:val="0"/>
        <w:rPr>
          <w:rFonts w:ascii="Times New Roman" w:hAnsi="Times New Roman" w:cs="Times New Roman"/>
          <w:i/>
          <w:kern w:val="0"/>
        </w:rPr>
      </w:pPr>
      <w:r w:rsidRPr="00602BB0">
        <w:rPr>
          <w:rFonts w:ascii="Times New Roman" w:hAnsi="Times New Roman" w:cs="Times New Roman"/>
          <w:i/>
          <w:kern w:val="0"/>
        </w:rPr>
        <w:t>Gender Stereotypes</w:t>
      </w:r>
    </w:p>
    <w:p w14:paraId="1203C97D" w14:textId="77777777" w:rsidR="0019490F" w:rsidRPr="00602BB0" w:rsidRDefault="0019490F" w:rsidP="00602BB0">
      <w:pPr>
        <w:jc w:val="both"/>
        <w:rPr>
          <w:rFonts w:ascii="Times New Roman" w:hAnsi="Times New Roman" w:cs="Times New Roman"/>
          <w:kern w:val="0"/>
          <w:szCs w:val="24"/>
        </w:rPr>
      </w:pPr>
    </w:p>
    <w:p w14:paraId="57E485AE" w14:textId="22DDB00E"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not evaluate employees by assuming or insisting that they match the stereotype associated with their group. </w:t>
      </w:r>
      <w:r w:rsidR="00EC47F6" w:rsidRPr="0019490F">
        <w:rPr>
          <w:rFonts w:ascii="Times New Roman" w:hAnsi="Times New Roman" w:cs="Times New Roman"/>
          <w:i/>
          <w:kern w:val="0"/>
          <w:szCs w:val="24"/>
        </w:rPr>
        <w:t>Price Waterhouse v. Hopkins, 490 U.S. 228 (1989)</w:t>
      </w:r>
      <w:r w:rsidR="00EC47F6" w:rsidRPr="00EC47F6">
        <w:rPr>
          <w:rFonts w:ascii="Times New Roman" w:hAnsi="Times New Roman" w:cs="Times New Roman"/>
          <w:kern w:val="0"/>
          <w:szCs w:val="24"/>
        </w:rPr>
        <w:t>.</w:t>
      </w:r>
    </w:p>
    <w:p w14:paraId="74E94697" w14:textId="77777777" w:rsidR="00EC47F6" w:rsidRPr="00EC47F6" w:rsidRDefault="00EC47F6" w:rsidP="00587135">
      <w:pPr>
        <w:jc w:val="both"/>
        <w:rPr>
          <w:rFonts w:ascii="Times New Roman" w:hAnsi="Times New Roman" w:cs="Times New Roman"/>
          <w:kern w:val="0"/>
          <w:szCs w:val="24"/>
        </w:rPr>
      </w:pPr>
    </w:p>
    <w:p w14:paraId="3445FBA7" w14:textId="77777777" w:rsidR="00EC47F6" w:rsidRPr="00602BB0" w:rsidRDefault="00EC47F6" w:rsidP="00602BB0">
      <w:pPr>
        <w:pStyle w:val="PolicySection"/>
        <w:keepNext w:val="0"/>
        <w:numPr>
          <w:ilvl w:val="0"/>
          <w:numId w:val="34"/>
        </w:numPr>
        <w:spacing w:after="0"/>
        <w:outlineLvl w:val="0"/>
        <w:rPr>
          <w:rFonts w:ascii="Times New Roman" w:hAnsi="Times New Roman" w:cs="Times New Roman"/>
          <w:i/>
          <w:kern w:val="0"/>
        </w:rPr>
      </w:pPr>
      <w:r w:rsidRPr="00602BB0">
        <w:rPr>
          <w:rFonts w:ascii="Times New Roman" w:hAnsi="Times New Roman" w:cs="Times New Roman"/>
          <w:i/>
          <w:kern w:val="0"/>
        </w:rPr>
        <w:t>Pregnancy</w:t>
      </w:r>
    </w:p>
    <w:p w14:paraId="3FD26799" w14:textId="77777777" w:rsidR="0019490F" w:rsidRDefault="0019490F" w:rsidP="00587135">
      <w:pPr>
        <w:jc w:val="both"/>
        <w:rPr>
          <w:rFonts w:ascii="Times New Roman" w:hAnsi="Times New Roman" w:cs="Times New Roman"/>
          <w:kern w:val="0"/>
          <w:szCs w:val="24"/>
        </w:rPr>
      </w:pPr>
    </w:p>
    <w:p w14:paraId="7BD4059D" w14:textId="020AF577"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treat women affected by pregnancy, childbirth, or related medical conditions the same for all employment-related purposes, including receipt of benefits under fringe benefit programs. </w:t>
      </w:r>
      <w:r w:rsidR="00EC47F6" w:rsidRPr="0019490F">
        <w:rPr>
          <w:rFonts w:ascii="Times New Roman" w:hAnsi="Times New Roman" w:cs="Times New Roman"/>
          <w:i/>
          <w:kern w:val="0"/>
          <w:szCs w:val="24"/>
        </w:rPr>
        <w:t>42 U.S.C. 2000e(k); 29 CFR 1604.10; Labor Code 21.106</w:t>
      </w:r>
      <w:r w:rsidR="00EC47F6" w:rsidRPr="00EC47F6">
        <w:rPr>
          <w:rFonts w:ascii="Times New Roman" w:hAnsi="Times New Roman" w:cs="Times New Roman"/>
          <w:kern w:val="0"/>
          <w:szCs w:val="24"/>
        </w:rPr>
        <w:t>.</w:t>
      </w:r>
    </w:p>
    <w:p w14:paraId="0FE850F9" w14:textId="77777777" w:rsidR="00EC47F6" w:rsidRPr="00EC47F6" w:rsidRDefault="00EC47F6" w:rsidP="00587135">
      <w:pPr>
        <w:jc w:val="both"/>
        <w:rPr>
          <w:rFonts w:ascii="Times New Roman" w:hAnsi="Times New Roman" w:cs="Times New Roman"/>
          <w:kern w:val="0"/>
          <w:szCs w:val="24"/>
        </w:rPr>
      </w:pPr>
    </w:p>
    <w:p w14:paraId="5E771A86" w14:textId="77777777" w:rsidR="00EC47F6" w:rsidRPr="00602BB0" w:rsidRDefault="00EC47F6" w:rsidP="00602BB0">
      <w:pPr>
        <w:pStyle w:val="PolicySection"/>
        <w:keepNext w:val="0"/>
        <w:numPr>
          <w:ilvl w:val="0"/>
          <w:numId w:val="34"/>
        </w:numPr>
        <w:spacing w:after="0"/>
        <w:outlineLvl w:val="0"/>
        <w:rPr>
          <w:rFonts w:ascii="Times New Roman" w:hAnsi="Times New Roman" w:cs="Times New Roman"/>
          <w:i/>
          <w:kern w:val="0"/>
        </w:rPr>
      </w:pPr>
      <w:r w:rsidRPr="00602BB0">
        <w:rPr>
          <w:rFonts w:ascii="Times New Roman" w:hAnsi="Times New Roman" w:cs="Times New Roman"/>
          <w:i/>
          <w:kern w:val="0"/>
        </w:rPr>
        <w:t>Equal Pay</w:t>
      </w:r>
    </w:p>
    <w:p w14:paraId="05DD3340" w14:textId="77777777" w:rsidR="0019490F" w:rsidRDefault="0019490F" w:rsidP="00587135">
      <w:pPr>
        <w:jc w:val="both"/>
        <w:rPr>
          <w:rFonts w:ascii="Times New Roman" w:hAnsi="Times New Roman" w:cs="Times New Roman"/>
          <w:kern w:val="0"/>
          <w:szCs w:val="24"/>
        </w:rPr>
      </w:pPr>
    </w:p>
    <w:p w14:paraId="1A417E1E" w14:textId="7847094E"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not pay an employee at a rate less than the rate paid to employees of the opposite sex for equal work on jobs the performance of which require equal skill, effort, or responsibility and which are performed under similar working conditions. This rule does not apply if the payment is pursuant to a seniority system, a merit system, a system that measures earnings by quantity or quality of production, or a differential based on any other factor other than sex. </w:t>
      </w:r>
      <w:r w:rsidR="00EC47F6" w:rsidRPr="0019490F">
        <w:rPr>
          <w:rFonts w:ascii="Times New Roman" w:hAnsi="Times New Roman" w:cs="Times New Roman"/>
          <w:i/>
          <w:kern w:val="0"/>
          <w:szCs w:val="24"/>
        </w:rPr>
        <w:t>29</w:t>
      </w:r>
      <w:r w:rsidR="007B6A5D">
        <w:rPr>
          <w:rFonts w:ascii="Times New Roman" w:hAnsi="Times New Roman" w:cs="Times New Roman"/>
          <w:i/>
          <w:kern w:val="0"/>
          <w:szCs w:val="24"/>
        </w:rPr>
        <w:t> </w:t>
      </w:r>
      <w:r w:rsidR="00EC47F6" w:rsidRPr="0019490F">
        <w:rPr>
          <w:rFonts w:ascii="Times New Roman" w:hAnsi="Times New Roman" w:cs="Times New Roman"/>
          <w:i/>
          <w:kern w:val="0"/>
          <w:szCs w:val="24"/>
        </w:rPr>
        <w:t>U.S.C.  206(d); 34 CFR 106.54</w:t>
      </w:r>
      <w:r w:rsidR="00EC47F6" w:rsidRPr="00EC47F6">
        <w:rPr>
          <w:rFonts w:ascii="Times New Roman" w:hAnsi="Times New Roman" w:cs="Times New Roman"/>
          <w:kern w:val="0"/>
          <w:szCs w:val="24"/>
        </w:rPr>
        <w:t xml:space="preserve">.  </w:t>
      </w:r>
    </w:p>
    <w:p w14:paraId="5D900CE7" w14:textId="77777777" w:rsidR="00EC47F6" w:rsidRPr="00EC47F6" w:rsidRDefault="00EC47F6" w:rsidP="00587135">
      <w:pPr>
        <w:jc w:val="both"/>
        <w:rPr>
          <w:rFonts w:ascii="Times New Roman" w:hAnsi="Times New Roman" w:cs="Times New Roman"/>
          <w:kern w:val="0"/>
          <w:szCs w:val="24"/>
        </w:rPr>
      </w:pPr>
    </w:p>
    <w:p w14:paraId="7A4BE91C" w14:textId="77777777" w:rsidR="00EC47F6" w:rsidRPr="00602BB0" w:rsidRDefault="00EC47F6" w:rsidP="00602BB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02BB0">
        <w:rPr>
          <w:rFonts w:ascii="Times New Roman" w:hAnsi="Times New Roman" w:cs="Times New Roman"/>
          <w:smallCaps/>
          <w:color w:val="000000" w:themeColor="text1"/>
          <w:kern w:val="0"/>
          <w:u w:val="single"/>
        </w:rPr>
        <w:t>Religious Discrimination</w:t>
      </w:r>
    </w:p>
    <w:p w14:paraId="04A79F74" w14:textId="77777777" w:rsidR="0019490F" w:rsidRDefault="0019490F" w:rsidP="00587135">
      <w:pPr>
        <w:jc w:val="both"/>
        <w:rPr>
          <w:rFonts w:ascii="Times New Roman" w:hAnsi="Times New Roman" w:cs="Times New Roman"/>
          <w:kern w:val="0"/>
          <w:szCs w:val="24"/>
        </w:rPr>
      </w:pPr>
    </w:p>
    <w:p w14:paraId="4D3AC64A" w14:textId="43F21D93" w:rsidR="00EC47F6" w:rsidRPr="00EC47F6" w:rsidRDefault="00EC47F6" w:rsidP="00587135">
      <w:pPr>
        <w:jc w:val="both"/>
        <w:rPr>
          <w:rFonts w:ascii="Times New Roman" w:hAnsi="Times New Roman" w:cs="Times New Roman"/>
          <w:kern w:val="0"/>
          <w:szCs w:val="24"/>
        </w:rPr>
      </w:pPr>
      <w:r w:rsidRPr="00EC47F6">
        <w:rPr>
          <w:rFonts w:ascii="Times New Roman" w:hAnsi="Times New Roman" w:cs="Times New Roman"/>
          <w:kern w:val="0"/>
          <w:szCs w:val="24"/>
        </w:rPr>
        <w:t xml:space="preserve">The prohibition against discrimination </w:t>
      </w:r>
      <w:proofErr w:type="gramStart"/>
      <w:r w:rsidRPr="00EC47F6">
        <w:rPr>
          <w:rFonts w:ascii="Times New Roman" w:hAnsi="Times New Roman" w:cs="Times New Roman"/>
          <w:kern w:val="0"/>
          <w:szCs w:val="24"/>
        </w:rPr>
        <w:t>on the basis of</w:t>
      </w:r>
      <w:proofErr w:type="gramEnd"/>
      <w:r w:rsidRPr="00EC47F6">
        <w:rPr>
          <w:rFonts w:ascii="Times New Roman" w:hAnsi="Times New Roman" w:cs="Times New Roman"/>
          <w:kern w:val="0"/>
          <w:szCs w:val="24"/>
        </w:rPr>
        <w:t xml:space="preserve"> religion includes all aspects of religious observances and practice, as well as religious belief, unless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demonstrates that it is unable to reasonably accommodate an employee’s or prospective employee’s religious observance or practice without undue hardship to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w:t>
      </w:r>
      <w:r w:rsidR="0019490F">
        <w:rPr>
          <w:rFonts w:ascii="Times New Roman" w:hAnsi="Times New Roman" w:cs="Times New Roman"/>
          <w:kern w:val="0"/>
          <w:szCs w:val="24"/>
        </w:rPr>
        <w:t>s</w:t>
      </w:r>
      <w:r w:rsidRPr="00EC47F6">
        <w:rPr>
          <w:rFonts w:ascii="Times New Roman" w:hAnsi="Times New Roman" w:cs="Times New Roman"/>
          <w:kern w:val="0"/>
          <w:szCs w:val="24"/>
        </w:rPr>
        <w:t xml:space="preserve"> business. “Undue hardship” means more than a de minimus (minimal) cost. </w:t>
      </w:r>
      <w:r w:rsidRPr="0019490F">
        <w:rPr>
          <w:rFonts w:ascii="Times New Roman" w:hAnsi="Times New Roman" w:cs="Times New Roman"/>
          <w:i/>
          <w:kern w:val="0"/>
          <w:szCs w:val="24"/>
        </w:rPr>
        <w:t>42 U.S.C. 2000e(j); 29 CFR 1605.2; Labor Code 21.108</w:t>
      </w:r>
      <w:r w:rsidRPr="00EC47F6">
        <w:rPr>
          <w:rFonts w:ascii="Times New Roman" w:hAnsi="Times New Roman" w:cs="Times New Roman"/>
          <w:kern w:val="0"/>
          <w:szCs w:val="24"/>
        </w:rPr>
        <w:t xml:space="preserve">.  </w:t>
      </w:r>
    </w:p>
    <w:p w14:paraId="62D5ED1B" w14:textId="77777777" w:rsidR="00EC47F6" w:rsidRPr="00EC47F6" w:rsidRDefault="00EC47F6" w:rsidP="00EC47F6">
      <w:pPr>
        <w:jc w:val="both"/>
        <w:rPr>
          <w:rFonts w:ascii="Times New Roman" w:hAnsi="Times New Roman" w:cs="Times New Roman"/>
          <w:kern w:val="0"/>
          <w:szCs w:val="24"/>
        </w:rPr>
      </w:pPr>
    </w:p>
    <w:p w14:paraId="43F6180C" w14:textId="0D0E91C8"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not substantially burden an employee’s free exercise of </w:t>
      </w:r>
      <w:r w:rsidRPr="00EC47F6">
        <w:rPr>
          <w:rFonts w:ascii="Times New Roman" w:hAnsi="Times New Roman" w:cs="Times New Roman"/>
          <w:kern w:val="0"/>
          <w:szCs w:val="24"/>
        </w:rPr>
        <w:t>religion unless</w:t>
      </w:r>
      <w:r w:rsidR="00EC47F6" w:rsidRPr="00EC47F6">
        <w:rPr>
          <w:rFonts w:ascii="Times New Roman" w:hAnsi="Times New Roman" w:cs="Times New Roman"/>
          <w:kern w:val="0"/>
          <w:szCs w:val="24"/>
        </w:rPr>
        <w:t xml:space="preserve"> the burden is in furtherance of a compelling </w:t>
      </w:r>
      <w:r w:rsidR="00EC47F6" w:rsidRPr="00EC47F6">
        <w:rPr>
          <w:rFonts w:ascii="Times New Roman" w:hAnsi="Times New Roman" w:cs="Times New Roman"/>
          <w:kern w:val="0"/>
          <w:szCs w:val="24"/>
        </w:rPr>
        <w:lastRenderedPageBreak/>
        <w:t xml:space="preserve">governmental interest and is the least restrictive means of furthering that interest. </w:t>
      </w:r>
      <w:r w:rsidR="00EC47F6" w:rsidRPr="0019490F">
        <w:rPr>
          <w:rFonts w:ascii="Times New Roman" w:hAnsi="Times New Roman" w:cs="Times New Roman"/>
          <w:i/>
          <w:kern w:val="0"/>
          <w:szCs w:val="24"/>
        </w:rPr>
        <w:t>Civ. Prac. &amp; Rem. Code 110.003</w:t>
      </w:r>
      <w:r w:rsidR="00EC47F6" w:rsidRPr="00EC47F6">
        <w:rPr>
          <w:rFonts w:ascii="Times New Roman" w:hAnsi="Times New Roman" w:cs="Times New Roman"/>
          <w:kern w:val="0"/>
          <w:szCs w:val="24"/>
        </w:rPr>
        <w:t xml:space="preserve">.  </w:t>
      </w:r>
    </w:p>
    <w:p w14:paraId="53056C22" w14:textId="77777777" w:rsidR="00EC47F6" w:rsidRPr="00EC47F6" w:rsidRDefault="00EC47F6" w:rsidP="00587135">
      <w:pPr>
        <w:jc w:val="both"/>
        <w:rPr>
          <w:rFonts w:ascii="Times New Roman" w:hAnsi="Times New Roman" w:cs="Times New Roman"/>
          <w:kern w:val="0"/>
          <w:szCs w:val="24"/>
        </w:rPr>
      </w:pPr>
    </w:p>
    <w:p w14:paraId="12124426" w14:textId="77777777" w:rsidR="00EC47F6" w:rsidRPr="0019490F" w:rsidRDefault="00EC47F6" w:rsidP="00587135">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19490F">
        <w:rPr>
          <w:rFonts w:ascii="Times New Roman" w:hAnsi="Times New Roman" w:cs="Times New Roman"/>
          <w:smallCaps/>
          <w:color w:val="000000" w:themeColor="text1"/>
          <w:kern w:val="0"/>
          <w:u w:val="single"/>
        </w:rPr>
        <w:t>Disability Discrimination</w:t>
      </w:r>
    </w:p>
    <w:p w14:paraId="09672B93" w14:textId="77777777" w:rsidR="0019490F" w:rsidRDefault="0019490F" w:rsidP="00587135">
      <w:pPr>
        <w:jc w:val="both"/>
        <w:rPr>
          <w:rFonts w:ascii="Times New Roman" w:hAnsi="Times New Roman" w:cs="Times New Roman"/>
          <w:kern w:val="0"/>
          <w:szCs w:val="24"/>
        </w:rPr>
      </w:pPr>
    </w:p>
    <w:p w14:paraId="61CD1994" w14:textId="4D5D391D"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7B6A5D">
        <w:rPr>
          <w:rFonts w:ascii="Times New Roman" w:hAnsi="Times New Roman" w:cs="Times New Roman"/>
          <w:kern w:val="0"/>
          <w:szCs w:val="24"/>
        </w:rPr>
        <w:t xml:space="preserve"> </w:t>
      </w:r>
      <w:r w:rsidR="00EC47F6" w:rsidRPr="00EC47F6">
        <w:rPr>
          <w:rFonts w:ascii="Times New Roman" w:hAnsi="Times New Roman" w:cs="Times New Roman"/>
          <w:kern w:val="0"/>
          <w:szCs w:val="24"/>
        </w:rPr>
        <w:t xml:space="preserve">may not discriminate against a qualified individual </w:t>
      </w:r>
      <w:proofErr w:type="gramStart"/>
      <w:r w:rsidR="00EC47F6" w:rsidRPr="00EC47F6">
        <w:rPr>
          <w:rFonts w:ascii="Times New Roman" w:hAnsi="Times New Roman" w:cs="Times New Roman"/>
          <w:kern w:val="0"/>
          <w:szCs w:val="24"/>
        </w:rPr>
        <w:t>on the basis of</w:t>
      </w:r>
      <w:proofErr w:type="gramEnd"/>
      <w:r w:rsidR="00EC47F6" w:rsidRPr="00EC47F6">
        <w:rPr>
          <w:rFonts w:ascii="Times New Roman" w:hAnsi="Times New Roman" w:cs="Times New Roman"/>
          <w:kern w:val="0"/>
          <w:szCs w:val="24"/>
        </w:rPr>
        <w:t xml:space="preserve"> disability in job application procedures, hiring, advancement, or discharge of employees, compensation, job training, and other terms, conditions, and privileges of employment. </w:t>
      </w:r>
      <w:r w:rsidR="00EC47F6" w:rsidRPr="0019490F">
        <w:rPr>
          <w:rFonts w:ascii="Times New Roman" w:hAnsi="Times New Roman" w:cs="Times New Roman"/>
          <w:i/>
          <w:kern w:val="0"/>
          <w:szCs w:val="24"/>
        </w:rPr>
        <w:t>42 U.S.C. 12112(a), 12201(g); 29 U.S.C. 794(a); Labor Code 21.051, 21.105</w:t>
      </w:r>
      <w:r w:rsidR="0019490F">
        <w:rPr>
          <w:rFonts w:ascii="Times New Roman" w:hAnsi="Times New Roman" w:cs="Times New Roman"/>
          <w:kern w:val="0"/>
          <w:szCs w:val="24"/>
        </w:rPr>
        <w:t>.</w:t>
      </w:r>
    </w:p>
    <w:p w14:paraId="145B3050" w14:textId="77777777" w:rsidR="00EC47F6" w:rsidRPr="00EC47F6" w:rsidRDefault="00EC47F6" w:rsidP="00587135">
      <w:pPr>
        <w:jc w:val="both"/>
        <w:rPr>
          <w:rFonts w:ascii="Times New Roman" w:hAnsi="Times New Roman" w:cs="Times New Roman"/>
          <w:kern w:val="0"/>
          <w:szCs w:val="24"/>
        </w:rPr>
      </w:pPr>
    </w:p>
    <w:p w14:paraId="095935F9" w14:textId="77777777" w:rsidR="00EC47F6" w:rsidRPr="007B6A5D" w:rsidRDefault="00EC47F6" w:rsidP="00602BB0">
      <w:pPr>
        <w:pStyle w:val="PolicySection"/>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Discrimination Based on Lack of Disability</w:t>
      </w:r>
    </w:p>
    <w:p w14:paraId="750B2ECA" w14:textId="77777777" w:rsidR="0019490F" w:rsidRDefault="0019490F" w:rsidP="00602BB0">
      <w:pPr>
        <w:keepNext/>
        <w:jc w:val="both"/>
        <w:rPr>
          <w:rFonts w:ascii="Times New Roman" w:hAnsi="Times New Roman" w:cs="Times New Roman"/>
          <w:kern w:val="0"/>
          <w:szCs w:val="24"/>
        </w:rPr>
      </w:pPr>
    </w:p>
    <w:p w14:paraId="3E783AD1" w14:textId="29819198"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The Americans with Disabilities Act (</w:t>
      </w:r>
      <w:r w:rsidR="0086728D">
        <w:rPr>
          <w:rFonts w:ascii="Times New Roman" w:hAnsi="Times New Roman" w:cs="Times New Roman"/>
          <w:kern w:val="0"/>
          <w:szCs w:val="24"/>
        </w:rPr>
        <w:t>“</w:t>
      </w:r>
      <w:r w:rsidRPr="00EC47F6">
        <w:rPr>
          <w:rFonts w:ascii="Times New Roman" w:hAnsi="Times New Roman" w:cs="Times New Roman"/>
          <w:kern w:val="0"/>
          <w:szCs w:val="24"/>
        </w:rPr>
        <w:t>ADA</w:t>
      </w:r>
      <w:r w:rsidR="0086728D">
        <w:rPr>
          <w:rFonts w:ascii="Times New Roman" w:hAnsi="Times New Roman" w:cs="Times New Roman"/>
          <w:kern w:val="0"/>
          <w:szCs w:val="24"/>
        </w:rPr>
        <w:t>”</w:t>
      </w:r>
      <w:r w:rsidRPr="00EC47F6">
        <w:rPr>
          <w:rFonts w:ascii="Times New Roman" w:hAnsi="Times New Roman" w:cs="Times New Roman"/>
          <w:kern w:val="0"/>
          <w:szCs w:val="24"/>
        </w:rPr>
        <w:t xml:space="preserve">) and the Texas Commission on Human Rights Act do not provide a basis for a claim that an individual was subject to discrimination because of the individual’s lack of disability. </w:t>
      </w:r>
      <w:r w:rsidRPr="0019490F">
        <w:rPr>
          <w:rFonts w:ascii="Times New Roman" w:hAnsi="Times New Roman" w:cs="Times New Roman"/>
          <w:i/>
          <w:kern w:val="0"/>
          <w:szCs w:val="24"/>
        </w:rPr>
        <w:t>42 U.S.C. 12201(g); Labor Code 21.005(c)</w:t>
      </w:r>
      <w:r w:rsidRPr="00EC47F6">
        <w:rPr>
          <w:rFonts w:ascii="Times New Roman" w:hAnsi="Times New Roman" w:cs="Times New Roman"/>
          <w:kern w:val="0"/>
          <w:szCs w:val="24"/>
        </w:rPr>
        <w:t xml:space="preserve">.  </w:t>
      </w:r>
    </w:p>
    <w:p w14:paraId="257547F5" w14:textId="77777777" w:rsidR="00EC47F6" w:rsidRPr="00EC47F6" w:rsidRDefault="00EC47F6" w:rsidP="0019490F">
      <w:pPr>
        <w:jc w:val="both"/>
        <w:rPr>
          <w:rFonts w:ascii="Times New Roman" w:hAnsi="Times New Roman" w:cs="Times New Roman"/>
          <w:kern w:val="0"/>
          <w:szCs w:val="24"/>
        </w:rPr>
      </w:pPr>
    </w:p>
    <w:p w14:paraId="1F56484A" w14:textId="18ADC14A" w:rsidR="00EC47F6" w:rsidRPr="00EC47F6" w:rsidRDefault="00E84786" w:rsidP="0019490F">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must take positive efforts, if it receives assistance under the Individuals with Disabilities Education Act (</w:t>
      </w:r>
      <w:r w:rsidR="0086728D">
        <w:rPr>
          <w:rFonts w:ascii="Times New Roman" w:hAnsi="Times New Roman" w:cs="Times New Roman"/>
          <w:kern w:val="0"/>
          <w:szCs w:val="24"/>
        </w:rPr>
        <w:t>“</w:t>
      </w:r>
      <w:r w:rsidR="00EC47F6" w:rsidRPr="00EC47F6">
        <w:rPr>
          <w:rFonts w:ascii="Times New Roman" w:hAnsi="Times New Roman" w:cs="Times New Roman"/>
          <w:kern w:val="0"/>
          <w:szCs w:val="24"/>
        </w:rPr>
        <w:t>IDEA</w:t>
      </w:r>
      <w:r w:rsidR="0086728D">
        <w:rPr>
          <w:rFonts w:ascii="Times New Roman" w:hAnsi="Times New Roman" w:cs="Times New Roman"/>
          <w:kern w:val="0"/>
          <w:szCs w:val="24"/>
        </w:rPr>
        <w:t>”</w:t>
      </w:r>
      <w:r w:rsidR="00EC47F6" w:rsidRPr="00EC47F6">
        <w:rPr>
          <w:rFonts w:ascii="Times New Roman" w:hAnsi="Times New Roman" w:cs="Times New Roman"/>
          <w:kern w:val="0"/>
          <w:szCs w:val="24"/>
        </w:rPr>
        <w:t xml:space="preserve">), to employ and advance in employment qualified individuals with disabilities in programs assisted by the IDEA. </w:t>
      </w:r>
      <w:r w:rsidR="00EC47F6" w:rsidRPr="0019490F">
        <w:rPr>
          <w:rFonts w:ascii="Times New Roman" w:hAnsi="Times New Roman" w:cs="Times New Roman"/>
          <w:i/>
          <w:kern w:val="0"/>
          <w:szCs w:val="24"/>
        </w:rPr>
        <w:t>34 CFR 300.177(b)</w:t>
      </w:r>
      <w:r w:rsidR="00EC47F6" w:rsidRPr="00EC47F6">
        <w:rPr>
          <w:rFonts w:ascii="Times New Roman" w:hAnsi="Times New Roman" w:cs="Times New Roman"/>
          <w:kern w:val="0"/>
          <w:szCs w:val="24"/>
        </w:rPr>
        <w:t xml:space="preserve">.  </w:t>
      </w:r>
    </w:p>
    <w:p w14:paraId="4C2000E5" w14:textId="77777777" w:rsidR="00EC47F6" w:rsidRPr="00EC47F6" w:rsidRDefault="00EC47F6" w:rsidP="0019490F">
      <w:pPr>
        <w:jc w:val="both"/>
        <w:rPr>
          <w:rFonts w:ascii="Times New Roman" w:hAnsi="Times New Roman" w:cs="Times New Roman"/>
          <w:kern w:val="0"/>
          <w:szCs w:val="24"/>
        </w:rPr>
      </w:pPr>
    </w:p>
    <w:p w14:paraId="02CF2C02" w14:textId="77777777" w:rsidR="00EC47F6" w:rsidRPr="007B6A5D" w:rsidRDefault="00EC47F6" w:rsidP="00771F63">
      <w:pPr>
        <w:pStyle w:val="PolicySection"/>
        <w:keepNext w:val="0"/>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Definition of Disability</w:t>
      </w:r>
    </w:p>
    <w:p w14:paraId="1EB6D288" w14:textId="77777777" w:rsidR="0019490F" w:rsidRDefault="0019490F" w:rsidP="0019490F">
      <w:pPr>
        <w:jc w:val="both"/>
        <w:rPr>
          <w:rFonts w:ascii="Times New Roman" w:hAnsi="Times New Roman" w:cs="Times New Roman"/>
          <w:kern w:val="0"/>
          <w:szCs w:val="24"/>
        </w:rPr>
      </w:pPr>
    </w:p>
    <w:p w14:paraId="60D801E5"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“Disability” means a physical or mental impairment that substantially limits one or more of an individual’s major life activities, a record of having such an impairment, or being regarded as having such an impairment.  </w:t>
      </w:r>
    </w:p>
    <w:p w14:paraId="59CD9EBC" w14:textId="77777777" w:rsidR="00EC47F6" w:rsidRPr="00EC47F6" w:rsidRDefault="00EC47F6" w:rsidP="0019490F">
      <w:pPr>
        <w:jc w:val="both"/>
        <w:rPr>
          <w:rFonts w:ascii="Times New Roman" w:hAnsi="Times New Roman" w:cs="Times New Roman"/>
          <w:kern w:val="0"/>
          <w:szCs w:val="24"/>
        </w:rPr>
      </w:pPr>
    </w:p>
    <w:p w14:paraId="4DD30DA1"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An impairment that substantially limits one major life activity need not limit other major life activities in order to be considered a disability. An impairment that is episodic or in remission is a disability if it would substantially limit a major life activity when active.</w:t>
      </w:r>
    </w:p>
    <w:p w14:paraId="34BEAC49" w14:textId="77777777" w:rsidR="00EC47F6" w:rsidRPr="00EC47F6" w:rsidRDefault="00EC47F6" w:rsidP="0019490F">
      <w:pPr>
        <w:jc w:val="both"/>
        <w:rPr>
          <w:rFonts w:ascii="Times New Roman" w:hAnsi="Times New Roman" w:cs="Times New Roman"/>
          <w:kern w:val="0"/>
          <w:szCs w:val="24"/>
        </w:rPr>
      </w:pPr>
    </w:p>
    <w:p w14:paraId="11E43B59"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An individual meets the requirement of being “regarded as” having an impairment if the individual establishes that he or she has been subjected to a prohibited action because of an actual or perceived physical or mental impairment whether or not the impairment limits or is perceived to limit a major life activity. However, this provision does not apply to impairments that are transitory or minor. A transitory impairment is one with an actual or expected duration of six months or less. </w:t>
      </w:r>
      <w:r w:rsidRPr="0019490F">
        <w:rPr>
          <w:rFonts w:ascii="Times New Roman" w:hAnsi="Times New Roman" w:cs="Times New Roman"/>
          <w:i/>
          <w:kern w:val="0"/>
          <w:szCs w:val="24"/>
        </w:rPr>
        <w:t>42 U.S.C. 12102(1), (3), (4); 29 CFR 1630.2(g); Labor Code 21.002, 21.0021</w:t>
      </w:r>
      <w:r w:rsidRPr="00EC47F6">
        <w:rPr>
          <w:rFonts w:ascii="Times New Roman" w:hAnsi="Times New Roman" w:cs="Times New Roman"/>
          <w:kern w:val="0"/>
          <w:szCs w:val="24"/>
        </w:rPr>
        <w:t xml:space="preserve">.  </w:t>
      </w:r>
    </w:p>
    <w:p w14:paraId="7BC57C1A" w14:textId="77777777" w:rsidR="00EC47F6" w:rsidRPr="00EC47F6" w:rsidRDefault="00EC47F6" w:rsidP="0019490F">
      <w:pPr>
        <w:jc w:val="both"/>
        <w:rPr>
          <w:rFonts w:ascii="Times New Roman" w:hAnsi="Times New Roman" w:cs="Times New Roman"/>
          <w:kern w:val="0"/>
          <w:szCs w:val="24"/>
        </w:rPr>
      </w:pPr>
    </w:p>
    <w:p w14:paraId="6236E92E" w14:textId="77777777" w:rsidR="00EC47F6" w:rsidRPr="007B6A5D" w:rsidRDefault="00EC47F6" w:rsidP="00771F63">
      <w:pPr>
        <w:pStyle w:val="PolicySection"/>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lastRenderedPageBreak/>
        <w:t>Mitigating Measures</w:t>
      </w:r>
    </w:p>
    <w:p w14:paraId="66B77ECD" w14:textId="77777777" w:rsidR="0019490F" w:rsidRDefault="0019490F" w:rsidP="0019490F">
      <w:pPr>
        <w:keepNext/>
        <w:jc w:val="both"/>
        <w:rPr>
          <w:rFonts w:ascii="Times New Roman" w:hAnsi="Times New Roman" w:cs="Times New Roman"/>
          <w:kern w:val="0"/>
          <w:szCs w:val="24"/>
        </w:rPr>
      </w:pPr>
    </w:p>
    <w:p w14:paraId="6F9C6DBD" w14:textId="77777777" w:rsidR="00EC47F6" w:rsidRPr="00EC47F6" w:rsidRDefault="00EC47F6" w:rsidP="0019490F">
      <w:pPr>
        <w:keepLines/>
        <w:jc w:val="both"/>
        <w:rPr>
          <w:rFonts w:ascii="Times New Roman" w:hAnsi="Times New Roman" w:cs="Times New Roman"/>
          <w:kern w:val="0"/>
          <w:szCs w:val="24"/>
        </w:rPr>
      </w:pPr>
      <w:r w:rsidRPr="00EC47F6">
        <w:rPr>
          <w:rFonts w:ascii="Times New Roman" w:hAnsi="Times New Roman" w:cs="Times New Roman"/>
          <w:kern w:val="0"/>
          <w:szCs w:val="24"/>
        </w:rPr>
        <w:t xml:space="preserve">The determination of whether an impairment substantially limits a major life activity shall be made without regard to the ameliorative effects of mitigating measures, such as medication, medical supplies, low-vision devices, prosthetics, hearing aids, mobility devices, oxygen therapy, assistive technology, or learned behavioral or adaptive neurological modifications. </w:t>
      </w:r>
    </w:p>
    <w:p w14:paraId="5F2AD84E" w14:textId="77777777" w:rsidR="00EC47F6" w:rsidRPr="00EC47F6" w:rsidRDefault="00EC47F6" w:rsidP="0019490F">
      <w:pPr>
        <w:jc w:val="both"/>
        <w:rPr>
          <w:rFonts w:ascii="Times New Roman" w:hAnsi="Times New Roman" w:cs="Times New Roman"/>
          <w:kern w:val="0"/>
          <w:szCs w:val="24"/>
        </w:rPr>
      </w:pPr>
    </w:p>
    <w:p w14:paraId="1290D88B" w14:textId="77777777" w:rsidR="0019490F"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The ameliorative effects of ordinary eyeglasses or contact lenses shall be considered in determining whether an impairment substantially limits a major life activity. Ordinary eyeglasses and contact lenses are lenses that are intended to fully correct visual acuity or to eliminate refractive error. </w:t>
      </w:r>
    </w:p>
    <w:p w14:paraId="1D145431" w14:textId="77777777" w:rsidR="0019490F" w:rsidRDefault="0019490F" w:rsidP="0019490F">
      <w:pPr>
        <w:jc w:val="both"/>
        <w:rPr>
          <w:rFonts w:ascii="Times New Roman" w:hAnsi="Times New Roman" w:cs="Times New Roman"/>
          <w:kern w:val="0"/>
          <w:szCs w:val="24"/>
        </w:rPr>
      </w:pPr>
    </w:p>
    <w:p w14:paraId="09B910DD" w14:textId="59D009C9" w:rsidR="00EC47F6" w:rsidRPr="00EC47F6" w:rsidRDefault="00EC47F6" w:rsidP="00FD1BD7">
      <w:pPr>
        <w:jc w:val="both"/>
        <w:outlineLvl w:val="0"/>
        <w:rPr>
          <w:rFonts w:ascii="Times New Roman" w:hAnsi="Times New Roman" w:cs="Times New Roman"/>
          <w:kern w:val="0"/>
          <w:szCs w:val="24"/>
        </w:rPr>
      </w:pPr>
      <w:r w:rsidRPr="0019490F">
        <w:rPr>
          <w:rFonts w:ascii="Times New Roman" w:hAnsi="Times New Roman" w:cs="Times New Roman"/>
          <w:i/>
          <w:kern w:val="0"/>
          <w:szCs w:val="24"/>
        </w:rPr>
        <w:t>42 U.S.C. 12102(1), (3), (4); 29 CFR 1630.2(g), (j)(1); Labor Code 21.002, .0021</w:t>
      </w:r>
      <w:r w:rsidRPr="00EC47F6">
        <w:rPr>
          <w:rFonts w:ascii="Times New Roman" w:hAnsi="Times New Roman" w:cs="Times New Roman"/>
          <w:kern w:val="0"/>
          <w:szCs w:val="24"/>
        </w:rPr>
        <w:t xml:space="preserve">. </w:t>
      </w:r>
    </w:p>
    <w:p w14:paraId="1BC8B0AD" w14:textId="77777777" w:rsidR="00EC47F6" w:rsidRPr="00EC47F6" w:rsidRDefault="00EC47F6" w:rsidP="0019490F">
      <w:pPr>
        <w:jc w:val="both"/>
        <w:rPr>
          <w:rFonts w:ascii="Times New Roman" w:hAnsi="Times New Roman" w:cs="Times New Roman"/>
          <w:kern w:val="0"/>
          <w:szCs w:val="24"/>
        </w:rPr>
      </w:pPr>
    </w:p>
    <w:p w14:paraId="7D2E8DC6" w14:textId="77777777" w:rsidR="00EC47F6" w:rsidRPr="007B6A5D" w:rsidRDefault="00EC47F6" w:rsidP="00602BB0">
      <w:pPr>
        <w:pStyle w:val="PolicySection"/>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Other Definitions</w:t>
      </w:r>
    </w:p>
    <w:p w14:paraId="5680E06C" w14:textId="77777777" w:rsidR="007B6A5D" w:rsidRDefault="007B6A5D" w:rsidP="00602BB0">
      <w:pPr>
        <w:keepNext/>
        <w:jc w:val="both"/>
        <w:rPr>
          <w:rFonts w:ascii="Times New Roman" w:hAnsi="Times New Roman" w:cs="Times New Roman"/>
          <w:kern w:val="0"/>
          <w:szCs w:val="24"/>
        </w:rPr>
      </w:pPr>
    </w:p>
    <w:p w14:paraId="23B4E787" w14:textId="3B17B0FE" w:rsidR="009321B7" w:rsidRPr="007B6A5D" w:rsidRDefault="009321B7" w:rsidP="00602BB0">
      <w:pPr>
        <w:pStyle w:val="PolicySection"/>
        <w:keepNext w:val="0"/>
        <w:numPr>
          <w:ilvl w:val="0"/>
          <w:numId w:val="33"/>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t>Physical or Mental Impairment</w:t>
      </w:r>
    </w:p>
    <w:p w14:paraId="6E22DBFD" w14:textId="77777777" w:rsidR="009321B7" w:rsidRDefault="009321B7" w:rsidP="0019490F">
      <w:pPr>
        <w:jc w:val="both"/>
        <w:rPr>
          <w:rFonts w:ascii="Times New Roman" w:hAnsi="Times New Roman" w:cs="Times New Roman"/>
          <w:kern w:val="0"/>
          <w:szCs w:val="24"/>
        </w:rPr>
      </w:pPr>
    </w:p>
    <w:p w14:paraId="7B4DAE3B" w14:textId="77777777" w:rsidR="009321B7" w:rsidRDefault="009321B7" w:rsidP="009321B7">
      <w:pPr>
        <w:jc w:val="both"/>
        <w:rPr>
          <w:rFonts w:ascii="Times New Roman" w:hAnsi="Times New Roman" w:cs="Times New Roman"/>
          <w:kern w:val="0"/>
          <w:szCs w:val="24"/>
        </w:rPr>
      </w:pPr>
      <w:r w:rsidRPr="009321B7">
        <w:rPr>
          <w:rFonts w:ascii="Times New Roman" w:hAnsi="Times New Roman" w:cs="Times New Roman"/>
          <w:kern w:val="0"/>
          <w:szCs w:val="24"/>
        </w:rPr>
        <w:t>“Physical or mental impairment” means:</w:t>
      </w:r>
    </w:p>
    <w:p w14:paraId="205C8EF0" w14:textId="77777777" w:rsidR="009321B7" w:rsidRDefault="009321B7" w:rsidP="009321B7">
      <w:pPr>
        <w:jc w:val="both"/>
        <w:rPr>
          <w:rFonts w:ascii="Times New Roman" w:hAnsi="Times New Roman" w:cs="Times New Roman"/>
          <w:kern w:val="0"/>
          <w:szCs w:val="24"/>
        </w:rPr>
      </w:pPr>
    </w:p>
    <w:p w14:paraId="26BA1FBD" w14:textId="071663D0" w:rsidR="009321B7" w:rsidRPr="009321B7" w:rsidRDefault="009321B7" w:rsidP="00771F63">
      <w:pPr>
        <w:pStyle w:val="ListParagraph"/>
        <w:numPr>
          <w:ilvl w:val="0"/>
          <w:numId w:val="12"/>
        </w:numPr>
        <w:jc w:val="both"/>
        <w:rPr>
          <w:rFonts w:ascii="Times New Roman" w:hAnsi="Times New Roman" w:cs="Times New Roman"/>
          <w:kern w:val="0"/>
          <w:szCs w:val="24"/>
        </w:rPr>
      </w:pPr>
      <w:r w:rsidRPr="009321B7">
        <w:rPr>
          <w:rFonts w:ascii="Times New Roman" w:hAnsi="Times New Roman" w:cs="Times New Roman"/>
          <w:kern w:val="0"/>
          <w:szCs w:val="24"/>
        </w:rPr>
        <w:t>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6975AF7E" w14:textId="1FEBB3BA" w:rsidR="009321B7" w:rsidRPr="009321B7" w:rsidRDefault="009321B7" w:rsidP="00771F63">
      <w:pPr>
        <w:pStyle w:val="ListParagraph"/>
        <w:numPr>
          <w:ilvl w:val="0"/>
          <w:numId w:val="12"/>
        </w:numPr>
        <w:jc w:val="both"/>
        <w:rPr>
          <w:rFonts w:ascii="Times New Roman" w:hAnsi="Times New Roman" w:cs="Times New Roman"/>
          <w:kern w:val="0"/>
          <w:szCs w:val="24"/>
        </w:rPr>
      </w:pPr>
      <w:r w:rsidRPr="009321B7">
        <w:rPr>
          <w:rFonts w:ascii="Times New Roman" w:hAnsi="Times New Roman" w:cs="Times New Roman"/>
          <w:kern w:val="0"/>
          <w:szCs w:val="24"/>
        </w:rPr>
        <w:t>Any mental or psychological disorder, such as an intellectual disability (formerly termed “mental retardation”), organic brain syndrome, emotional or mental illness, and specific learning disabilities.</w:t>
      </w:r>
    </w:p>
    <w:p w14:paraId="3A6CA747" w14:textId="77777777" w:rsidR="009321B7" w:rsidRDefault="009321B7" w:rsidP="009321B7">
      <w:pPr>
        <w:jc w:val="both"/>
        <w:rPr>
          <w:rFonts w:ascii="Times New Roman" w:hAnsi="Times New Roman" w:cs="Times New Roman"/>
          <w:kern w:val="0"/>
          <w:szCs w:val="24"/>
        </w:rPr>
      </w:pPr>
    </w:p>
    <w:p w14:paraId="4A5E70B8" w14:textId="755A32D2" w:rsidR="009321B7" w:rsidRDefault="009321B7" w:rsidP="00FD1BD7">
      <w:pPr>
        <w:jc w:val="both"/>
        <w:outlineLvl w:val="0"/>
        <w:rPr>
          <w:rFonts w:ascii="Times New Roman" w:hAnsi="Times New Roman" w:cs="Times New Roman"/>
          <w:kern w:val="0"/>
          <w:szCs w:val="24"/>
        </w:rPr>
      </w:pPr>
      <w:r w:rsidRPr="009321B7">
        <w:rPr>
          <w:rFonts w:ascii="Times New Roman" w:hAnsi="Times New Roman" w:cs="Times New Roman"/>
          <w:i/>
          <w:kern w:val="0"/>
          <w:szCs w:val="24"/>
        </w:rPr>
        <w:t>29 C.F.R. 1630.3(h)</w:t>
      </w:r>
      <w:r>
        <w:rPr>
          <w:rFonts w:ascii="Times New Roman" w:hAnsi="Times New Roman" w:cs="Times New Roman"/>
          <w:kern w:val="0"/>
          <w:szCs w:val="24"/>
        </w:rPr>
        <w:t>.</w:t>
      </w:r>
    </w:p>
    <w:p w14:paraId="284399C3" w14:textId="77777777" w:rsidR="009321B7" w:rsidRPr="00EC47F6" w:rsidRDefault="009321B7" w:rsidP="0019490F">
      <w:pPr>
        <w:jc w:val="both"/>
        <w:rPr>
          <w:rFonts w:ascii="Times New Roman" w:hAnsi="Times New Roman" w:cs="Times New Roman"/>
          <w:kern w:val="0"/>
          <w:szCs w:val="24"/>
        </w:rPr>
      </w:pPr>
    </w:p>
    <w:p w14:paraId="278414C3" w14:textId="77777777" w:rsidR="00EC47F6" w:rsidRPr="007B6A5D" w:rsidRDefault="00EC47F6" w:rsidP="00602BB0">
      <w:pPr>
        <w:pStyle w:val="PolicySection"/>
        <w:keepNext w:val="0"/>
        <w:numPr>
          <w:ilvl w:val="0"/>
          <w:numId w:val="33"/>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t>Major Life Activities</w:t>
      </w:r>
    </w:p>
    <w:p w14:paraId="5B0FAD52" w14:textId="77777777" w:rsidR="0019490F" w:rsidRDefault="0019490F" w:rsidP="0019490F">
      <w:pPr>
        <w:jc w:val="both"/>
        <w:rPr>
          <w:rFonts w:ascii="Times New Roman" w:hAnsi="Times New Roman" w:cs="Times New Roman"/>
          <w:kern w:val="0"/>
          <w:szCs w:val="24"/>
        </w:rPr>
      </w:pPr>
    </w:p>
    <w:p w14:paraId="111D3E68"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“Major life activities” include caring for oneself, performing manual tasks, seeing, hearing, eating, sleeping, walking, standing, lifting, bending, speaking, breathing, learning, reading, concentrating, thinking, communicating, and working. “Major life activities” also include the operation of major bodily functions, including functions of the immune system, normal cell growth, and digestive, bowel, bladder, neurological, brain, respiratory, circulatory, endocrine, and reproductive functions. 4</w:t>
      </w:r>
      <w:r w:rsidRPr="001876E9">
        <w:rPr>
          <w:rFonts w:ascii="Times New Roman" w:hAnsi="Times New Roman" w:cs="Times New Roman"/>
          <w:i/>
          <w:kern w:val="0"/>
          <w:szCs w:val="24"/>
        </w:rPr>
        <w:t>2 U.S.C. 12102(2); Labor Code 21.002</w:t>
      </w:r>
      <w:r w:rsidRPr="00EC47F6">
        <w:rPr>
          <w:rFonts w:ascii="Times New Roman" w:hAnsi="Times New Roman" w:cs="Times New Roman"/>
          <w:kern w:val="0"/>
          <w:szCs w:val="24"/>
        </w:rPr>
        <w:t xml:space="preserve">. </w:t>
      </w:r>
    </w:p>
    <w:p w14:paraId="29EFCCC9" w14:textId="77777777" w:rsidR="00EC47F6" w:rsidRPr="00EC47F6" w:rsidRDefault="00EC47F6" w:rsidP="0019490F">
      <w:pPr>
        <w:jc w:val="both"/>
        <w:rPr>
          <w:rFonts w:ascii="Times New Roman" w:hAnsi="Times New Roman" w:cs="Times New Roman"/>
          <w:kern w:val="0"/>
          <w:szCs w:val="24"/>
        </w:rPr>
      </w:pPr>
    </w:p>
    <w:p w14:paraId="6F900CEA" w14:textId="77777777" w:rsidR="00EC47F6" w:rsidRPr="007B6A5D" w:rsidRDefault="00EC47F6" w:rsidP="00602BB0">
      <w:pPr>
        <w:pStyle w:val="PolicySection"/>
        <w:numPr>
          <w:ilvl w:val="0"/>
          <w:numId w:val="33"/>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lastRenderedPageBreak/>
        <w:t>Qualified Individual</w:t>
      </w:r>
    </w:p>
    <w:p w14:paraId="0379076C" w14:textId="77777777" w:rsidR="0019490F" w:rsidRDefault="0019490F" w:rsidP="001876E9">
      <w:pPr>
        <w:keepNext/>
        <w:jc w:val="both"/>
        <w:rPr>
          <w:rFonts w:ascii="Times New Roman" w:hAnsi="Times New Roman" w:cs="Times New Roman"/>
          <w:kern w:val="0"/>
          <w:szCs w:val="24"/>
        </w:rPr>
      </w:pPr>
    </w:p>
    <w:p w14:paraId="044C5B4E" w14:textId="77777777" w:rsidR="00EC47F6" w:rsidRPr="00EC47F6" w:rsidRDefault="00EC47F6" w:rsidP="001876E9">
      <w:pPr>
        <w:keepLines/>
        <w:jc w:val="both"/>
        <w:rPr>
          <w:rFonts w:ascii="Times New Roman" w:hAnsi="Times New Roman" w:cs="Times New Roman"/>
          <w:kern w:val="0"/>
          <w:szCs w:val="24"/>
        </w:rPr>
      </w:pPr>
      <w:r w:rsidRPr="00EC47F6">
        <w:rPr>
          <w:rFonts w:ascii="Times New Roman" w:hAnsi="Times New Roman" w:cs="Times New Roman"/>
          <w:kern w:val="0"/>
          <w:szCs w:val="24"/>
        </w:rPr>
        <w:t>“Qualified individual” means an individual who, with or without reasonable accommodation, can perform the essential functions of the employment position that the individual holds or desires. A written job description prepared before advertising or interviewing applicants for the job is evidence of the job’s essential functions. 4</w:t>
      </w:r>
      <w:r w:rsidRPr="001876E9">
        <w:rPr>
          <w:rFonts w:ascii="Times New Roman" w:hAnsi="Times New Roman" w:cs="Times New Roman"/>
          <w:i/>
          <w:kern w:val="0"/>
          <w:szCs w:val="24"/>
        </w:rPr>
        <w:t>2 U.S.C. 12111(8)</w:t>
      </w:r>
      <w:r w:rsidRPr="00EC47F6">
        <w:rPr>
          <w:rFonts w:ascii="Times New Roman" w:hAnsi="Times New Roman" w:cs="Times New Roman"/>
          <w:kern w:val="0"/>
          <w:szCs w:val="24"/>
        </w:rPr>
        <w:t xml:space="preserve">. </w:t>
      </w:r>
    </w:p>
    <w:p w14:paraId="00578134" w14:textId="77777777" w:rsidR="00EC47F6" w:rsidRPr="00EC47F6" w:rsidRDefault="00EC47F6" w:rsidP="0019490F">
      <w:pPr>
        <w:jc w:val="both"/>
        <w:rPr>
          <w:rFonts w:ascii="Times New Roman" w:hAnsi="Times New Roman" w:cs="Times New Roman"/>
          <w:kern w:val="0"/>
          <w:szCs w:val="24"/>
        </w:rPr>
      </w:pPr>
    </w:p>
    <w:p w14:paraId="38044E68" w14:textId="77777777" w:rsidR="00EC47F6" w:rsidRPr="007B6A5D" w:rsidRDefault="00EC47F6" w:rsidP="00771F63">
      <w:pPr>
        <w:pStyle w:val="PolicySection"/>
        <w:keepNext w:val="0"/>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 xml:space="preserve">Reasonable Accommodations </w:t>
      </w:r>
    </w:p>
    <w:p w14:paraId="551E6B89" w14:textId="77777777" w:rsidR="0019490F" w:rsidRDefault="0019490F" w:rsidP="0019490F">
      <w:pPr>
        <w:jc w:val="both"/>
        <w:rPr>
          <w:rFonts w:ascii="Times New Roman" w:hAnsi="Times New Roman" w:cs="Times New Roman"/>
          <w:kern w:val="0"/>
          <w:szCs w:val="24"/>
        </w:rPr>
      </w:pPr>
    </w:p>
    <w:p w14:paraId="1840AD33" w14:textId="2DF1EF4B" w:rsidR="00EC47F6" w:rsidRPr="00EC47F6" w:rsidRDefault="00E84786" w:rsidP="0019490F">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make reasonable accommodations to the known physical or mental limitations of an otherwise qualified individual with a disability, unless </w:t>
      </w: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can demonstrate that the accommodation would impose an undue hardship on the operation of </w:t>
      </w: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w:t>
      </w:r>
      <w:r w:rsidR="00EC47F6" w:rsidRPr="001876E9">
        <w:rPr>
          <w:rFonts w:ascii="Times New Roman" w:hAnsi="Times New Roman" w:cs="Times New Roman"/>
          <w:i/>
          <w:kern w:val="0"/>
          <w:szCs w:val="24"/>
        </w:rPr>
        <w:t>42 U.S.C. 12112(b)(5); 29 CFR 1630.9; 29 U.S.C. 794; 34 CFR 104.11; Labor Code 21.128</w:t>
      </w:r>
      <w:r w:rsidR="00EC47F6" w:rsidRPr="00EC47F6">
        <w:rPr>
          <w:rFonts w:ascii="Times New Roman" w:hAnsi="Times New Roman" w:cs="Times New Roman"/>
          <w:kern w:val="0"/>
          <w:szCs w:val="24"/>
        </w:rPr>
        <w:t xml:space="preserve">.  </w:t>
      </w:r>
    </w:p>
    <w:p w14:paraId="04412EFC" w14:textId="77777777" w:rsidR="00EC47F6" w:rsidRPr="00EC47F6" w:rsidRDefault="00EC47F6" w:rsidP="0019490F">
      <w:pPr>
        <w:jc w:val="both"/>
        <w:rPr>
          <w:rFonts w:ascii="Times New Roman" w:hAnsi="Times New Roman" w:cs="Times New Roman"/>
          <w:kern w:val="0"/>
          <w:szCs w:val="24"/>
        </w:rPr>
      </w:pPr>
    </w:p>
    <w:p w14:paraId="53B42887"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“Reasonable accommodation” includes:</w:t>
      </w:r>
    </w:p>
    <w:p w14:paraId="4183989C" w14:textId="77777777" w:rsidR="00EC47F6" w:rsidRPr="00EC47F6" w:rsidRDefault="00EC47F6" w:rsidP="0019490F">
      <w:pPr>
        <w:jc w:val="both"/>
        <w:rPr>
          <w:rFonts w:ascii="Times New Roman" w:hAnsi="Times New Roman" w:cs="Times New Roman"/>
          <w:kern w:val="0"/>
          <w:szCs w:val="24"/>
        </w:rPr>
      </w:pPr>
    </w:p>
    <w:p w14:paraId="70828324" w14:textId="77777777" w:rsidR="00EC47F6" w:rsidRPr="001876E9" w:rsidRDefault="00EC47F6" w:rsidP="00771F63">
      <w:pPr>
        <w:pStyle w:val="ListParagraph"/>
        <w:numPr>
          <w:ilvl w:val="0"/>
          <w:numId w:val="13"/>
        </w:numPr>
        <w:jc w:val="both"/>
        <w:rPr>
          <w:rFonts w:ascii="Times New Roman" w:hAnsi="Times New Roman" w:cs="Times New Roman"/>
          <w:kern w:val="0"/>
          <w:szCs w:val="24"/>
        </w:rPr>
      </w:pPr>
      <w:r w:rsidRPr="001876E9">
        <w:rPr>
          <w:rFonts w:ascii="Times New Roman" w:hAnsi="Times New Roman" w:cs="Times New Roman"/>
          <w:kern w:val="0"/>
          <w:szCs w:val="24"/>
        </w:rPr>
        <w:t>Making existing facilities used by employees readily accessible to and usable by individuals with disabilities; and</w:t>
      </w:r>
    </w:p>
    <w:p w14:paraId="59EE008D" w14:textId="77777777" w:rsidR="00EC47F6" w:rsidRPr="001876E9" w:rsidRDefault="00EC47F6" w:rsidP="00771F63">
      <w:pPr>
        <w:pStyle w:val="ListParagraph"/>
        <w:numPr>
          <w:ilvl w:val="0"/>
          <w:numId w:val="13"/>
        </w:numPr>
        <w:jc w:val="both"/>
        <w:rPr>
          <w:rFonts w:ascii="Times New Roman" w:hAnsi="Times New Roman" w:cs="Times New Roman"/>
          <w:kern w:val="0"/>
          <w:szCs w:val="24"/>
        </w:rPr>
      </w:pPr>
      <w:r w:rsidRPr="001876E9">
        <w:rPr>
          <w:rFonts w:ascii="Times New Roman" w:hAnsi="Times New Roman" w:cs="Times New Roman"/>
          <w:kern w:val="0"/>
          <w:szCs w:val="24"/>
        </w:rPr>
        <w:t xml:space="preserve">Job restructuring, part-time or modified work schedules, reassignment to a vacant position, acquisition or modification of equipment or devices, appropriate adjustment or modification of examinations, training materials or policies, the provision of qualified readers or interpreters, and other similar accommodations for individuals with disabilities.  </w:t>
      </w:r>
    </w:p>
    <w:p w14:paraId="1A980076" w14:textId="77777777" w:rsidR="00EC47F6" w:rsidRPr="00EC47F6" w:rsidRDefault="00EC47F6" w:rsidP="0019490F">
      <w:pPr>
        <w:jc w:val="both"/>
        <w:rPr>
          <w:rFonts w:ascii="Times New Roman" w:hAnsi="Times New Roman" w:cs="Times New Roman"/>
          <w:kern w:val="0"/>
          <w:szCs w:val="24"/>
        </w:rPr>
      </w:pPr>
    </w:p>
    <w:p w14:paraId="54565D2C" w14:textId="77777777" w:rsidR="00EC47F6" w:rsidRPr="00EC47F6" w:rsidRDefault="00EC47F6" w:rsidP="00FD1BD7">
      <w:pPr>
        <w:jc w:val="both"/>
        <w:outlineLvl w:val="0"/>
        <w:rPr>
          <w:rFonts w:ascii="Times New Roman" w:hAnsi="Times New Roman" w:cs="Times New Roman"/>
          <w:kern w:val="0"/>
          <w:szCs w:val="24"/>
        </w:rPr>
      </w:pPr>
      <w:r w:rsidRPr="001876E9">
        <w:rPr>
          <w:rFonts w:ascii="Times New Roman" w:hAnsi="Times New Roman" w:cs="Times New Roman"/>
          <w:i/>
          <w:kern w:val="0"/>
          <w:szCs w:val="24"/>
        </w:rPr>
        <w:t>42 U.S.C. 12111(9); 29 CFR 1630.2(o); 34 CFR 104.12(b)</w:t>
      </w:r>
      <w:r w:rsidRPr="00EC47F6">
        <w:rPr>
          <w:rFonts w:ascii="Times New Roman" w:hAnsi="Times New Roman" w:cs="Times New Roman"/>
          <w:kern w:val="0"/>
          <w:szCs w:val="24"/>
        </w:rPr>
        <w:t xml:space="preserve">.  </w:t>
      </w:r>
    </w:p>
    <w:p w14:paraId="10414491" w14:textId="77777777" w:rsidR="00EC47F6" w:rsidRPr="00EC47F6" w:rsidRDefault="00EC47F6" w:rsidP="0019490F">
      <w:pPr>
        <w:jc w:val="both"/>
        <w:rPr>
          <w:rFonts w:ascii="Times New Roman" w:hAnsi="Times New Roman" w:cs="Times New Roman"/>
          <w:kern w:val="0"/>
          <w:szCs w:val="24"/>
        </w:rPr>
      </w:pPr>
    </w:p>
    <w:p w14:paraId="32F03183" w14:textId="033E323C"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“Undue hardship” means an action requiring significant difficulty or expense when considered </w:t>
      </w:r>
      <w:proofErr w:type="gramStart"/>
      <w:r w:rsidRPr="00EC47F6">
        <w:rPr>
          <w:rFonts w:ascii="Times New Roman" w:hAnsi="Times New Roman" w:cs="Times New Roman"/>
          <w:kern w:val="0"/>
          <w:szCs w:val="24"/>
        </w:rPr>
        <w:t>in light of</w:t>
      </w:r>
      <w:proofErr w:type="gramEnd"/>
      <w:r w:rsidRPr="00EC47F6">
        <w:rPr>
          <w:rFonts w:ascii="Times New Roman" w:hAnsi="Times New Roman" w:cs="Times New Roman"/>
          <w:kern w:val="0"/>
          <w:szCs w:val="24"/>
        </w:rPr>
        <w:t xml:space="preserve"> the nature and cost of the accommodation needed, overall financial resources of the affected facility and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and other factors set out in law. </w:t>
      </w:r>
      <w:r w:rsidRPr="001876E9">
        <w:rPr>
          <w:rFonts w:ascii="Times New Roman" w:hAnsi="Times New Roman" w:cs="Times New Roman"/>
          <w:i/>
          <w:kern w:val="0"/>
          <w:szCs w:val="24"/>
        </w:rPr>
        <w:t>42 U.S.C. 12111(10); 29 CFR 1630.2(p); 34 CFR 104.12(c)</w:t>
      </w:r>
      <w:r w:rsidRPr="00EC47F6">
        <w:rPr>
          <w:rFonts w:ascii="Times New Roman" w:hAnsi="Times New Roman" w:cs="Times New Roman"/>
          <w:kern w:val="0"/>
          <w:szCs w:val="24"/>
        </w:rPr>
        <w:t xml:space="preserve">.  </w:t>
      </w:r>
    </w:p>
    <w:p w14:paraId="43A84954"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 </w:t>
      </w:r>
    </w:p>
    <w:p w14:paraId="2A11F415" w14:textId="3D0D0295" w:rsidR="00EC47F6" w:rsidRDefault="00EC47F6" w:rsidP="00771F63">
      <w:pPr>
        <w:pStyle w:val="PolicySection"/>
        <w:keepNext w:val="0"/>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Discrimination Based on Relationship</w:t>
      </w:r>
    </w:p>
    <w:p w14:paraId="3728DBC1" w14:textId="77777777" w:rsidR="00887B12" w:rsidRPr="00887B12" w:rsidRDefault="00887B12" w:rsidP="00887B12">
      <w:pPr>
        <w:pStyle w:val="BodyJustified"/>
      </w:pPr>
    </w:p>
    <w:p w14:paraId="0DCD97EF" w14:textId="6EEF7EBF" w:rsidR="00EC47F6" w:rsidRPr="00EC47F6" w:rsidRDefault="00E84786" w:rsidP="0019490F">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not exclude or deny equal jobs or benefits to, or otherwise discriminate against, a qualified individual because of the known disability of an individual with whom the qualified individual is known to have a family, business, social, or other relationship or association. </w:t>
      </w:r>
      <w:r w:rsidR="00EC47F6" w:rsidRPr="001876E9">
        <w:rPr>
          <w:rFonts w:ascii="Times New Roman" w:hAnsi="Times New Roman" w:cs="Times New Roman"/>
          <w:i/>
          <w:kern w:val="0"/>
          <w:szCs w:val="24"/>
        </w:rPr>
        <w:t>42</w:t>
      </w:r>
      <w:r w:rsidR="001876E9" w:rsidRPr="001876E9">
        <w:rPr>
          <w:rFonts w:ascii="Times New Roman" w:hAnsi="Times New Roman" w:cs="Times New Roman"/>
          <w:i/>
          <w:kern w:val="0"/>
          <w:szCs w:val="24"/>
        </w:rPr>
        <w:t> </w:t>
      </w:r>
      <w:r w:rsidR="00EC47F6" w:rsidRPr="001876E9">
        <w:rPr>
          <w:rFonts w:ascii="Times New Roman" w:hAnsi="Times New Roman" w:cs="Times New Roman"/>
          <w:i/>
          <w:kern w:val="0"/>
          <w:szCs w:val="24"/>
        </w:rPr>
        <w:t>U.S.C. 12112(b)(4); 29 CFR 1630.8; 34 CFR 104.11</w:t>
      </w:r>
      <w:r w:rsidR="00EC47F6" w:rsidRPr="00EC47F6">
        <w:rPr>
          <w:rFonts w:ascii="Times New Roman" w:hAnsi="Times New Roman" w:cs="Times New Roman"/>
          <w:kern w:val="0"/>
          <w:szCs w:val="24"/>
        </w:rPr>
        <w:t xml:space="preserve">.  </w:t>
      </w:r>
    </w:p>
    <w:p w14:paraId="234A582F" w14:textId="77777777" w:rsidR="00EC47F6" w:rsidRPr="00EC47F6" w:rsidRDefault="00EC47F6" w:rsidP="0019490F">
      <w:pPr>
        <w:jc w:val="both"/>
        <w:rPr>
          <w:rFonts w:ascii="Times New Roman" w:hAnsi="Times New Roman" w:cs="Times New Roman"/>
          <w:kern w:val="0"/>
          <w:szCs w:val="24"/>
        </w:rPr>
      </w:pPr>
    </w:p>
    <w:p w14:paraId="7625CAED" w14:textId="77777777" w:rsidR="00EC47F6" w:rsidRPr="007B6A5D" w:rsidRDefault="00EC47F6" w:rsidP="00771F63">
      <w:pPr>
        <w:pStyle w:val="PolicySection"/>
        <w:keepNext w:val="0"/>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Illegal Drugs and Alcohol</w:t>
      </w:r>
    </w:p>
    <w:p w14:paraId="02CB4DC5" w14:textId="77777777" w:rsidR="001876E9" w:rsidRDefault="001876E9" w:rsidP="0019490F">
      <w:pPr>
        <w:jc w:val="both"/>
        <w:rPr>
          <w:rFonts w:ascii="Times New Roman" w:hAnsi="Times New Roman" w:cs="Times New Roman"/>
          <w:kern w:val="0"/>
          <w:szCs w:val="24"/>
        </w:rPr>
      </w:pPr>
    </w:p>
    <w:p w14:paraId="22E6EDB8" w14:textId="13A3BF51"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lastRenderedPageBreak/>
        <w:t xml:space="preserve">The term “qualified individual with a disability” does not include any employee or applicant who is currently engaging in the illegal use of drugs, when </w:t>
      </w:r>
      <w:r w:rsidR="00E84786">
        <w:rPr>
          <w:rFonts w:ascii="Times New Roman" w:hAnsi="Times New Roman" w:cs="Times New Roman"/>
          <w:kern w:val="0"/>
          <w:szCs w:val="24"/>
        </w:rPr>
        <w:t>Henry Ford Academy Alameda School for Art + Design Charter School</w:t>
      </w:r>
      <w:r w:rsidRPr="00EC47F6">
        <w:rPr>
          <w:rFonts w:ascii="Times New Roman" w:hAnsi="Times New Roman" w:cs="Times New Roman"/>
          <w:kern w:val="0"/>
          <w:szCs w:val="24"/>
        </w:rPr>
        <w:t xml:space="preserve"> acts </w:t>
      </w:r>
      <w:proofErr w:type="gramStart"/>
      <w:r w:rsidRPr="00EC47F6">
        <w:rPr>
          <w:rFonts w:ascii="Times New Roman" w:hAnsi="Times New Roman" w:cs="Times New Roman"/>
          <w:kern w:val="0"/>
          <w:szCs w:val="24"/>
        </w:rPr>
        <w:t>on the basis of</w:t>
      </w:r>
      <w:proofErr w:type="gramEnd"/>
      <w:r w:rsidRPr="00EC47F6">
        <w:rPr>
          <w:rFonts w:ascii="Times New Roman" w:hAnsi="Times New Roman" w:cs="Times New Roman"/>
          <w:kern w:val="0"/>
          <w:szCs w:val="24"/>
        </w:rPr>
        <w:t xml:space="preserve"> such use.</w:t>
      </w:r>
    </w:p>
    <w:p w14:paraId="103A7CFF" w14:textId="77777777" w:rsidR="00EC47F6" w:rsidRPr="001876E9" w:rsidRDefault="00EC47F6" w:rsidP="001876E9">
      <w:pPr>
        <w:jc w:val="both"/>
        <w:rPr>
          <w:rFonts w:ascii="Times New Roman" w:hAnsi="Times New Roman" w:cs="Times New Roman"/>
          <w:kern w:val="0"/>
          <w:szCs w:val="24"/>
        </w:rPr>
      </w:pPr>
    </w:p>
    <w:p w14:paraId="2ED9EB40" w14:textId="77777777" w:rsidR="00EC47F6" w:rsidRPr="007B6A5D" w:rsidRDefault="00EC47F6" w:rsidP="00771F63">
      <w:pPr>
        <w:pStyle w:val="PolicySection"/>
        <w:keepNext w:val="0"/>
        <w:numPr>
          <w:ilvl w:val="0"/>
          <w:numId w:val="18"/>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t>Drug Testing</w:t>
      </w:r>
    </w:p>
    <w:p w14:paraId="6E40E1ED" w14:textId="77777777" w:rsidR="001876E9" w:rsidRDefault="001876E9" w:rsidP="0019490F">
      <w:pPr>
        <w:jc w:val="both"/>
        <w:rPr>
          <w:rFonts w:ascii="Times New Roman" w:hAnsi="Times New Roman" w:cs="Times New Roman"/>
          <w:kern w:val="0"/>
          <w:szCs w:val="24"/>
        </w:rPr>
      </w:pPr>
    </w:p>
    <w:p w14:paraId="7922BAF5" w14:textId="74F1948D" w:rsidR="00EC47F6" w:rsidRPr="00EC47F6" w:rsidRDefault="00E84786" w:rsidP="0019490F">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is not prohibited from conducting drug testing of employees and applicants for the illegal use of drugs or making employment decisions based on the results of such tests. </w:t>
      </w:r>
      <w:r w:rsidR="00EC47F6" w:rsidRPr="001876E9">
        <w:rPr>
          <w:rFonts w:ascii="Times New Roman" w:hAnsi="Times New Roman" w:cs="Times New Roman"/>
          <w:i/>
          <w:kern w:val="0"/>
          <w:szCs w:val="24"/>
        </w:rPr>
        <w:t>42 U.S.C. 12114(c), (d); Labor Code 21.002(6)(A)</w:t>
      </w:r>
      <w:r w:rsidR="00EC47F6" w:rsidRPr="00EC47F6">
        <w:rPr>
          <w:rFonts w:ascii="Times New Roman" w:hAnsi="Times New Roman" w:cs="Times New Roman"/>
          <w:kern w:val="0"/>
          <w:szCs w:val="24"/>
        </w:rPr>
        <w:t xml:space="preserve">.  </w:t>
      </w:r>
    </w:p>
    <w:p w14:paraId="446B387F" w14:textId="77777777" w:rsidR="00EC47F6" w:rsidRPr="00EC47F6" w:rsidRDefault="00EC47F6" w:rsidP="0019490F">
      <w:pPr>
        <w:jc w:val="both"/>
        <w:rPr>
          <w:rFonts w:ascii="Times New Roman" w:hAnsi="Times New Roman" w:cs="Times New Roman"/>
          <w:kern w:val="0"/>
          <w:szCs w:val="24"/>
        </w:rPr>
      </w:pPr>
    </w:p>
    <w:p w14:paraId="606344C4" w14:textId="77777777" w:rsidR="00EC47F6" w:rsidRPr="007B6A5D" w:rsidRDefault="00EC47F6" w:rsidP="00771F63">
      <w:pPr>
        <w:pStyle w:val="PolicySection"/>
        <w:keepNext w:val="0"/>
        <w:numPr>
          <w:ilvl w:val="0"/>
          <w:numId w:val="18"/>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t>Alcohol Use</w:t>
      </w:r>
    </w:p>
    <w:p w14:paraId="3629306C" w14:textId="77777777" w:rsidR="001876E9" w:rsidRDefault="001876E9" w:rsidP="0019490F">
      <w:pPr>
        <w:jc w:val="both"/>
        <w:rPr>
          <w:rFonts w:ascii="Times New Roman" w:hAnsi="Times New Roman" w:cs="Times New Roman"/>
          <w:kern w:val="0"/>
          <w:szCs w:val="24"/>
        </w:rPr>
      </w:pPr>
    </w:p>
    <w:p w14:paraId="5B51EADE" w14:textId="77777777" w:rsidR="00EC47F6" w:rsidRPr="00EC47F6" w:rsidRDefault="00EC47F6" w:rsidP="0019490F">
      <w:pPr>
        <w:jc w:val="both"/>
        <w:rPr>
          <w:rFonts w:ascii="Times New Roman" w:hAnsi="Times New Roman" w:cs="Times New Roman"/>
          <w:kern w:val="0"/>
          <w:szCs w:val="24"/>
        </w:rPr>
      </w:pPr>
      <w:r w:rsidRPr="00EC47F6">
        <w:rPr>
          <w:rFonts w:ascii="Times New Roman" w:hAnsi="Times New Roman" w:cs="Times New Roman"/>
          <w:kern w:val="0"/>
          <w:szCs w:val="24"/>
        </w:rPr>
        <w:t xml:space="preserve">The term “qualified individual with a disability” does not include an individual who is an alcoholic and whose current use of alcohol prevents the employee from performing the duties of his or her job or whose employment, by reason of such current alcohol abuse, would constitute a direct threat to property or the safety of others. </w:t>
      </w:r>
      <w:r w:rsidRPr="001876E9">
        <w:rPr>
          <w:rFonts w:ascii="Times New Roman" w:hAnsi="Times New Roman" w:cs="Times New Roman"/>
          <w:i/>
          <w:kern w:val="0"/>
          <w:szCs w:val="24"/>
        </w:rPr>
        <w:t>42 U.S.C. 12114(a); 29 U.S.C. 705(20)(C); 29 CFR 1630.3(a); 28 CFR 35.104; Labor Code 21.002(6)(A)</w:t>
      </w:r>
      <w:r w:rsidRPr="00EC47F6">
        <w:rPr>
          <w:rFonts w:ascii="Times New Roman" w:hAnsi="Times New Roman" w:cs="Times New Roman"/>
          <w:kern w:val="0"/>
          <w:szCs w:val="24"/>
        </w:rPr>
        <w:t xml:space="preserve">.  </w:t>
      </w:r>
    </w:p>
    <w:p w14:paraId="70AC346A" w14:textId="77777777" w:rsidR="00EC47F6" w:rsidRPr="00EC47F6" w:rsidRDefault="00EC47F6" w:rsidP="0019490F">
      <w:pPr>
        <w:jc w:val="both"/>
        <w:rPr>
          <w:rFonts w:ascii="Times New Roman" w:hAnsi="Times New Roman" w:cs="Times New Roman"/>
          <w:kern w:val="0"/>
          <w:szCs w:val="24"/>
        </w:rPr>
      </w:pPr>
    </w:p>
    <w:p w14:paraId="1963CAAF" w14:textId="77777777" w:rsidR="00EC47F6" w:rsidRPr="007B6A5D" w:rsidRDefault="00EC47F6" w:rsidP="00602BB0">
      <w:pPr>
        <w:pStyle w:val="PolicySection"/>
        <w:numPr>
          <w:ilvl w:val="0"/>
          <w:numId w:val="16"/>
        </w:numPr>
        <w:spacing w:after="0"/>
        <w:outlineLvl w:val="0"/>
        <w:rPr>
          <w:rFonts w:ascii="Times New Roman" w:hAnsi="Times New Roman" w:cs="Times New Roman"/>
          <w:i/>
          <w:kern w:val="0"/>
        </w:rPr>
      </w:pPr>
      <w:r w:rsidRPr="007B6A5D">
        <w:rPr>
          <w:rFonts w:ascii="Times New Roman" w:hAnsi="Times New Roman" w:cs="Times New Roman"/>
          <w:i/>
          <w:kern w:val="0"/>
        </w:rPr>
        <w:t>Qualification Standards</w:t>
      </w:r>
    </w:p>
    <w:p w14:paraId="24635EF0" w14:textId="77777777" w:rsidR="00EC47F6" w:rsidRPr="00EC47F6" w:rsidRDefault="00EC47F6" w:rsidP="00602BB0">
      <w:pPr>
        <w:keepNext/>
        <w:jc w:val="both"/>
        <w:rPr>
          <w:rFonts w:ascii="Times New Roman" w:hAnsi="Times New Roman" w:cs="Times New Roman"/>
          <w:kern w:val="0"/>
          <w:szCs w:val="24"/>
        </w:rPr>
      </w:pPr>
    </w:p>
    <w:p w14:paraId="133DDBFB" w14:textId="77777777" w:rsidR="00EC47F6" w:rsidRPr="007B6A5D" w:rsidRDefault="00EC47F6" w:rsidP="00771F63">
      <w:pPr>
        <w:pStyle w:val="PolicySection"/>
        <w:keepNext w:val="0"/>
        <w:numPr>
          <w:ilvl w:val="0"/>
          <w:numId w:val="19"/>
        </w:numPr>
        <w:spacing w:after="0"/>
        <w:ind w:left="1080"/>
        <w:jc w:val="left"/>
        <w:rPr>
          <w:rFonts w:ascii="Times New Roman" w:hAnsi="Times New Roman" w:cs="Times New Roman"/>
          <w:b w:val="0"/>
          <w:i/>
          <w:kern w:val="0"/>
          <w:u w:val="single"/>
        </w:rPr>
      </w:pPr>
      <w:r w:rsidRPr="007B6A5D">
        <w:rPr>
          <w:rFonts w:ascii="Times New Roman" w:hAnsi="Times New Roman" w:cs="Times New Roman"/>
          <w:b w:val="0"/>
          <w:i/>
          <w:kern w:val="0"/>
          <w:u w:val="single"/>
        </w:rPr>
        <w:t>Direct Threat to Health or Safety</w:t>
      </w:r>
    </w:p>
    <w:p w14:paraId="7F363A7D" w14:textId="77777777" w:rsidR="001876E9" w:rsidRDefault="001876E9" w:rsidP="001876E9">
      <w:pPr>
        <w:jc w:val="both"/>
        <w:rPr>
          <w:rFonts w:ascii="Times New Roman" w:hAnsi="Times New Roman" w:cs="Times New Roman"/>
          <w:kern w:val="0"/>
          <w:szCs w:val="24"/>
        </w:rPr>
      </w:pPr>
    </w:p>
    <w:p w14:paraId="472CE7E7" w14:textId="1D71AE55" w:rsidR="00EC47F6" w:rsidRPr="00EC47F6" w:rsidRDefault="00EC47F6" w:rsidP="001876E9">
      <w:pPr>
        <w:jc w:val="both"/>
        <w:rPr>
          <w:rFonts w:ascii="Times New Roman" w:hAnsi="Times New Roman" w:cs="Times New Roman"/>
          <w:kern w:val="0"/>
          <w:szCs w:val="24"/>
        </w:rPr>
      </w:pPr>
      <w:r w:rsidRPr="00EC47F6">
        <w:rPr>
          <w:rFonts w:ascii="Times New Roman" w:hAnsi="Times New Roman" w:cs="Times New Roman"/>
          <w:kern w:val="0"/>
          <w:szCs w:val="24"/>
        </w:rPr>
        <w:t xml:space="preserve">As a qualification standard, </w:t>
      </w:r>
      <w:r w:rsidR="00E84786">
        <w:rPr>
          <w:rFonts w:ascii="Times New Roman" w:hAnsi="Times New Roman" w:cs="Times New Roman"/>
          <w:kern w:val="0"/>
          <w:szCs w:val="24"/>
        </w:rPr>
        <w:t>Henry Ford Academy Alameda School for Art + Design Charter School</w:t>
      </w:r>
      <w:r w:rsidR="007B6A5D">
        <w:rPr>
          <w:rFonts w:ascii="Times New Roman" w:hAnsi="Times New Roman" w:cs="Times New Roman"/>
          <w:kern w:val="0"/>
          <w:szCs w:val="24"/>
        </w:rPr>
        <w:t xml:space="preserve"> </w:t>
      </w:r>
      <w:r w:rsidRPr="00EC47F6">
        <w:rPr>
          <w:rFonts w:ascii="Times New Roman" w:hAnsi="Times New Roman" w:cs="Times New Roman"/>
          <w:kern w:val="0"/>
          <w:szCs w:val="24"/>
        </w:rPr>
        <w:t xml:space="preserve">may require that an individual not pose a direct threat to the health or safety of other individuals in the workplace. “Direct threat” means a significant risk to the health or safety of the individual or others that cannot be eliminated by reasonable accommodation. </w:t>
      </w:r>
      <w:r w:rsidRPr="001876E9">
        <w:rPr>
          <w:rFonts w:ascii="Times New Roman" w:hAnsi="Times New Roman" w:cs="Times New Roman"/>
          <w:i/>
          <w:kern w:val="0"/>
          <w:szCs w:val="24"/>
        </w:rPr>
        <w:t>42 U.S.C. 12111(3); 29 CFR 1630.2(r); Labor Code 21.002(6)(B)</w:t>
      </w:r>
      <w:r w:rsidRPr="00EC47F6">
        <w:rPr>
          <w:rFonts w:ascii="Times New Roman" w:hAnsi="Times New Roman" w:cs="Times New Roman"/>
          <w:kern w:val="0"/>
          <w:szCs w:val="24"/>
        </w:rPr>
        <w:t xml:space="preserve">.  </w:t>
      </w:r>
    </w:p>
    <w:p w14:paraId="20C959D8" w14:textId="77777777" w:rsidR="00EC47F6" w:rsidRPr="00EC47F6" w:rsidRDefault="00EC47F6" w:rsidP="001876E9">
      <w:pPr>
        <w:jc w:val="both"/>
        <w:rPr>
          <w:rFonts w:ascii="Times New Roman" w:hAnsi="Times New Roman" w:cs="Times New Roman"/>
          <w:kern w:val="0"/>
          <w:szCs w:val="24"/>
        </w:rPr>
      </w:pPr>
    </w:p>
    <w:p w14:paraId="67886D89" w14:textId="77777777" w:rsidR="00EC47F6" w:rsidRPr="006871BE" w:rsidRDefault="00EC47F6" w:rsidP="00771F63">
      <w:pPr>
        <w:pStyle w:val="PolicySection"/>
        <w:keepNext w:val="0"/>
        <w:numPr>
          <w:ilvl w:val="0"/>
          <w:numId w:val="19"/>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 xml:space="preserve">Vision Standards and Tests </w:t>
      </w:r>
    </w:p>
    <w:p w14:paraId="5E6ECF09" w14:textId="77777777" w:rsidR="001876E9" w:rsidRDefault="001876E9" w:rsidP="001876E9">
      <w:pPr>
        <w:jc w:val="both"/>
        <w:rPr>
          <w:rFonts w:ascii="Times New Roman" w:hAnsi="Times New Roman" w:cs="Times New Roman"/>
          <w:kern w:val="0"/>
          <w:szCs w:val="24"/>
        </w:rPr>
      </w:pPr>
    </w:p>
    <w:p w14:paraId="77DF1834" w14:textId="7F732063" w:rsidR="00EC47F6" w:rsidRPr="00EC47F6" w:rsidRDefault="00E84786" w:rsidP="001876E9">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not use qualification standards, employment tests, or other selection criteria based on an individual’s uncorrected vision unless the standard, test, or other selection criteria, as used by </w:t>
      </w: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is shown to be job-related for the position in question and consistent with business necessity. </w:t>
      </w:r>
      <w:r w:rsidR="00EC47F6" w:rsidRPr="001876E9">
        <w:rPr>
          <w:rFonts w:ascii="Times New Roman" w:hAnsi="Times New Roman" w:cs="Times New Roman"/>
          <w:i/>
          <w:kern w:val="0"/>
          <w:szCs w:val="24"/>
        </w:rPr>
        <w:t>42 U.S.C. 12113(c); Labor Code 21.115(b)</w:t>
      </w:r>
      <w:r w:rsidR="00EC47F6" w:rsidRPr="00EC47F6">
        <w:rPr>
          <w:rFonts w:ascii="Times New Roman" w:hAnsi="Times New Roman" w:cs="Times New Roman"/>
          <w:kern w:val="0"/>
          <w:szCs w:val="24"/>
        </w:rPr>
        <w:t xml:space="preserve">.  </w:t>
      </w:r>
    </w:p>
    <w:p w14:paraId="44B07143" w14:textId="77777777" w:rsidR="00EC47F6" w:rsidRPr="00EC47F6" w:rsidRDefault="00EC47F6" w:rsidP="001876E9">
      <w:pPr>
        <w:jc w:val="both"/>
        <w:rPr>
          <w:rFonts w:ascii="Times New Roman" w:hAnsi="Times New Roman" w:cs="Times New Roman"/>
          <w:kern w:val="0"/>
          <w:szCs w:val="24"/>
        </w:rPr>
      </w:pPr>
    </w:p>
    <w:p w14:paraId="3FF5E03F" w14:textId="77777777" w:rsidR="00EC47F6" w:rsidRPr="006871BE" w:rsidRDefault="00EC47F6" w:rsidP="00771F63">
      <w:pPr>
        <w:pStyle w:val="PolicySection"/>
        <w:keepNext w:val="0"/>
        <w:numPr>
          <w:ilvl w:val="0"/>
          <w:numId w:val="19"/>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Communicable Diseases</w:t>
      </w:r>
    </w:p>
    <w:p w14:paraId="5C096F66" w14:textId="77777777" w:rsidR="001876E9" w:rsidRDefault="001876E9" w:rsidP="00587135">
      <w:pPr>
        <w:jc w:val="both"/>
        <w:rPr>
          <w:rFonts w:ascii="Times New Roman" w:hAnsi="Times New Roman" w:cs="Times New Roman"/>
          <w:kern w:val="0"/>
          <w:szCs w:val="24"/>
        </w:rPr>
      </w:pPr>
    </w:p>
    <w:p w14:paraId="56A8A09C" w14:textId="0773904D"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may refuse to assign or continue to assign an individual to a job involving food handling if the individual has an infectious or communicable disease that is transmitted to others through handling of food. </w:t>
      </w:r>
      <w:r w:rsidR="00EC47F6" w:rsidRPr="001876E9">
        <w:rPr>
          <w:rFonts w:ascii="Times New Roman" w:hAnsi="Times New Roman" w:cs="Times New Roman"/>
          <w:i/>
          <w:kern w:val="0"/>
          <w:szCs w:val="24"/>
        </w:rPr>
        <w:t>42 U.S.C. 12113(d); 29 U.S.C.  705(20)(D); 29 CFR 1630.16(e); Labor Code 21.002(6)(B)</w:t>
      </w:r>
      <w:r w:rsidR="00EC47F6" w:rsidRPr="00EC47F6">
        <w:rPr>
          <w:rFonts w:ascii="Times New Roman" w:hAnsi="Times New Roman" w:cs="Times New Roman"/>
          <w:kern w:val="0"/>
          <w:szCs w:val="24"/>
        </w:rPr>
        <w:t xml:space="preserve">.  </w:t>
      </w:r>
    </w:p>
    <w:p w14:paraId="1E2664B4" w14:textId="77777777" w:rsidR="00EC47F6" w:rsidRDefault="00EC47F6" w:rsidP="00587135">
      <w:pPr>
        <w:jc w:val="both"/>
        <w:rPr>
          <w:rFonts w:ascii="Times New Roman" w:hAnsi="Times New Roman" w:cs="Times New Roman"/>
          <w:kern w:val="0"/>
          <w:szCs w:val="24"/>
        </w:rPr>
      </w:pPr>
    </w:p>
    <w:p w14:paraId="3742ED9D" w14:textId="3171E147" w:rsidR="001876E9" w:rsidRPr="00602BB0" w:rsidRDefault="001876E9" w:rsidP="00602BB0">
      <w:pPr>
        <w:pStyle w:val="PolicySection"/>
        <w:keepNext w:val="0"/>
        <w:numPr>
          <w:ilvl w:val="0"/>
          <w:numId w:val="16"/>
        </w:numPr>
        <w:spacing w:after="0"/>
        <w:outlineLvl w:val="0"/>
        <w:rPr>
          <w:rFonts w:ascii="Times New Roman" w:hAnsi="Times New Roman" w:cs="Times New Roman"/>
          <w:i/>
          <w:kern w:val="0"/>
        </w:rPr>
      </w:pPr>
      <w:r w:rsidRPr="00602BB0">
        <w:rPr>
          <w:rFonts w:ascii="Times New Roman" w:hAnsi="Times New Roman" w:cs="Times New Roman"/>
          <w:i/>
          <w:kern w:val="0"/>
        </w:rPr>
        <w:t>Service Animals</w:t>
      </w:r>
    </w:p>
    <w:p w14:paraId="1DA26F3D" w14:textId="77777777" w:rsidR="001876E9" w:rsidRDefault="001876E9" w:rsidP="00587135">
      <w:pPr>
        <w:jc w:val="both"/>
        <w:rPr>
          <w:rFonts w:ascii="Times New Roman" w:hAnsi="Times New Roman" w:cs="Times New Roman"/>
          <w:kern w:val="0"/>
          <w:szCs w:val="24"/>
        </w:rPr>
      </w:pPr>
    </w:p>
    <w:p w14:paraId="1A1496B5" w14:textId="26FAC6F8" w:rsidR="001876E9" w:rsidRPr="001876E9"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1876E9">
        <w:rPr>
          <w:rFonts w:ascii="Times New Roman" w:hAnsi="Times New Roman" w:cs="Times New Roman"/>
          <w:kern w:val="0"/>
          <w:szCs w:val="24"/>
        </w:rPr>
        <w:t xml:space="preserve"> shall comply with the reasonable accommodation requirements of Title I of the ADA and/or Section 504 of the Rehabilitation Act with respect to service animals. </w:t>
      </w:r>
      <w:r w:rsidR="001876E9">
        <w:rPr>
          <w:rFonts w:ascii="Times New Roman" w:hAnsi="Times New Roman" w:cs="Times New Roman"/>
          <w:i/>
          <w:kern w:val="0"/>
          <w:szCs w:val="24"/>
        </w:rPr>
        <w:t>28 C.F.R. 35.140</w:t>
      </w:r>
      <w:r w:rsidR="001876E9">
        <w:rPr>
          <w:rFonts w:ascii="Times New Roman" w:hAnsi="Times New Roman" w:cs="Times New Roman"/>
          <w:kern w:val="0"/>
          <w:szCs w:val="24"/>
        </w:rPr>
        <w:t xml:space="preserve">. </w:t>
      </w:r>
    </w:p>
    <w:p w14:paraId="7B922A68" w14:textId="136FA8AD" w:rsidR="001876E9" w:rsidRDefault="001876E9" w:rsidP="00587135">
      <w:pPr>
        <w:jc w:val="both"/>
        <w:rPr>
          <w:rFonts w:ascii="Times New Roman" w:hAnsi="Times New Roman" w:cs="Times New Roman"/>
          <w:kern w:val="0"/>
          <w:szCs w:val="24"/>
        </w:rPr>
      </w:pPr>
    </w:p>
    <w:p w14:paraId="41F213AC" w14:textId="77777777" w:rsidR="00EC47F6" w:rsidRPr="001876E9" w:rsidRDefault="00EC47F6" w:rsidP="00587135">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1876E9">
        <w:rPr>
          <w:rFonts w:ascii="Times New Roman" w:hAnsi="Times New Roman" w:cs="Times New Roman"/>
          <w:smallCaps/>
          <w:color w:val="000000" w:themeColor="text1"/>
          <w:kern w:val="0"/>
          <w:u w:val="single"/>
        </w:rPr>
        <w:t>Military Service</w:t>
      </w:r>
    </w:p>
    <w:p w14:paraId="3970CBB0" w14:textId="77777777" w:rsidR="001876E9" w:rsidRDefault="001876E9" w:rsidP="00587135">
      <w:pPr>
        <w:jc w:val="both"/>
        <w:rPr>
          <w:rFonts w:ascii="Times New Roman" w:hAnsi="Times New Roman" w:cs="Times New Roman"/>
          <w:kern w:val="0"/>
          <w:szCs w:val="24"/>
        </w:rPr>
      </w:pPr>
    </w:p>
    <w:p w14:paraId="6226F3BC" w14:textId="0B65B0FE" w:rsidR="00EC47F6" w:rsidRPr="00EC47F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not deny initial employment, reemployment, retention in employment, promotion, or any benefit of employment </w:t>
      </w:r>
      <w:proofErr w:type="gramStart"/>
      <w:r w:rsidR="00EC47F6" w:rsidRPr="00EC47F6">
        <w:rPr>
          <w:rFonts w:ascii="Times New Roman" w:hAnsi="Times New Roman" w:cs="Times New Roman"/>
          <w:kern w:val="0"/>
          <w:szCs w:val="24"/>
        </w:rPr>
        <w:t>on the basis of</w:t>
      </w:r>
      <w:proofErr w:type="gramEnd"/>
      <w:r w:rsidR="00EC47F6" w:rsidRPr="00EC47F6">
        <w:rPr>
          <w:rFonts w:ascii="Times New Roman" w:hAnsi="Times New Roman" w:cs="Times New Roman"/>
          <w:kern w:val="0"/>
          <w:szCs w:val="24"/>
        </w:rPr>
        <w:t xml:space="preserve"> membership in a uniformed service, performance in a uniformed service, application for uniformed service, or obligation to a uniformed service. </w:t>
      </w:r>
      <w:r>
        <w:rPr>
          <w:rFonts w:ascii="Times New Roman" w:hAnsi="Times New Roman" w:cs="Times New Roman"/>
          <w:kern w:val="0"/>
          <w:szCs w:val="24"/>
        </w:rPr>
        <w:t>Henry Ford Academy Alameda School for Art + Design Charter School</w:t>
      </w:r>
      <w:r w:rsidR="00EC47F6" w:rsidRPr="00EC47F6">
        <w:rPr>
          <w:rFonts w:ascii="Times New Roman" w:hAnsi="Times New Roman" w:cs="Times New Roman"/>
          <w:kern w:val="0"/>
          <w:szCs w:val="24"/>
        </w:rPr>
        <w:t xml:space="preserve"> shall not take adverse employment action or discriminate against any person who takes action to enforce protections afforded by the Uniformed Services Employment and Re-employment Rights Act (USERRA). </w:t>
      </w:r>
      <w:r w:rsidR="00EC47F6" w:rsidRPr="007E39B9">
        <w:rPr>
          <w:rFonts w:ascii="Times New Roman" w:hAnsi="Times New Roman" w:cs="Times New Roman"/>
          <w:i/>
          <w:kern w:val="0"/>
          <w:szCs w:val="24"/>
        </w:rPr>
        <w:t>38 U.S.C. 4311</w:t>
      </w:r>
      <w:r w:rsidR="00EC47F6" w:rsidRPr="00EC47F6">
        <w:rPr>
          <w:rFonts w:ascii="Times New Roman" w:hAnsi="Times New Roman" w:cs="Times New Roman"/>
          <w:kern w:val="0"/>
          <w:szCs w:val="24"/>
        </w:rPr>
        <w:t xml:space="preserve">.  </w:t>
      </w:r>
    </w:p>
    <w:p w14:paraId="62132CF9" w14:textId="77777777" w:rsidR="00587135" w:rsidRDefault="00587135" w:rsidP="00587135">
      <w:pPr>
        <w:jc w:val="both"/>
        <w:rPr>
          <w:rFonts w:ascii="Times New Roman" w:hAnsi="Times New Roman" w:cs="Times New Roman"/>
          <w:kern w:val="0"/>
          <w:szCs w:val="24"/>
        </w:rPr>
      </w:pPr>
    </w:p>
    <w:p w14:paraId="0BC43E2F" w14:textId="77777777" w:rsidR="00587135" w:rsidRPr="001876E9" w:rsidRDefault="00587135" w:rsidP="00587135">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Genetic Nondiscrimination</w:t>
      </w:r>
    </w:p>
    <w:p w14:paraId="02925351" w14:textId="77777777" w:rsidR="00587135" w:rsidRDefault="00587135" w:rsidP="00587135">
      <w:pPr>
        <w:keepNext/>
        <w:jc w:val="both"/>
        <w:rPr>
          <w:rFonts w:ascii="Times New Roman" w:hAnsi="Times New Roman" w:cs="Times New Roman"/>
          <w:kern w:val="0"/>
          <w:szCs w:val="24"/>
        </w:rPr>
      </w:pPr>
    </w:p>
    <w:p w14:paraId="4292ED6B" w14:textId="77777777" w:rsidR="00587135" w:rsidRPr="006871BE" w:rsidRDefault="00587135" w:rsidP="00771F63">
      <w:pPr>
        <w:pStyle w:val="PolicySection"/>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Definitions</w:t>
      </w:r>
    </w:p>
    <w:p w14:paraId="19AAF50C" w14:textId="77777777" w:rsidR="00587135" w:rsidRDefault="00587135" w:rsidP="00587135">
      <w:pPr>
        <w:keepNext/>
        <w:jc w:val="both"/>
        <w:rPr>
          <w:rFonts w:ascii="Times New Roman" w:hAnsi="Times New Roman" w:cs="Times New Roman"/>
          <w:kern w:val="0"/>
          <w:szCs w:val="24"/>
        </w:rPr>
      </w:pPr>
    </w:p>
    <w:p w14:paraId="4E87894D"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For the purpose of the Genetic Information Nondiscrimination Act (GINA), “genetic information” means information about:</w:t>
      </w:r>
    </w:p>
    <w:p w14:paraId="40AB34CD" w14:textId="77777777" w:rsidR="00587135" w:rsidRPr="00C05377" w:rsidRDefault="00587135" w:rsidP="00587135">
      <w:pPr>
        <w:jc w:val="both"/>
        <w:rPr>
          <w:rFonts w:ascii="Times New Roman" w:hAnsi="Times New Roman" w:cs="Times New Roman"/>
          <w:kern w:val="0"/>
          <w:szCs w:val="24"/>
        </w:rPr>
      </w:pPr>
    </w:p>
    <w:p w14:paraId="0315708C" w14:textId="77777777" w:rsidR="00587135" w:rsidRPr="00C05377" w:rsidRDefault="00587135" w:rsidP="00771F63">
      <w:pPr>
        <w:pStyle w:val="ListParagraph"/>
        <w:numPr>
          <w:ilvl w:val="0"/>
          <w:numId w:val="21"/>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An individual’s genetic tests;</w:t>
      </w:r>
    </w:p>
    <w:p w14:paraId="688B56B1" w14:textId="77777777" w:rsidR="00587135" w:rsidRPr="00C05377" w:rsidRDefault="00587135" w:rsidP="00771F63">
      <w:pPr>
        <w:pStyle w:val="ListParagraph"/>
        <w:numPr>
          <w:ilvl w:val="0"/>
          <w:numId w:val="21"/>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The genetic tests of that individual’s family members;</w:t>
      </w:r>
    </w:p>
    <w:p w14:paraId="4489A81C" w14:textId="77777777" w:rsidR="00587135" w:rsidRPr="00C05377" w:rsidRDefault="00587135" w:rsidP="00771F63">
      <w:pPr>
        <w:pStyle w:val="ListParagraph"/>
        <w:numPr>
          <w:ilvl w:val="0"/>
          <w:numId w:val="21"/>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The manifestation of disease or disorder in family members of the individual (family medical history);</w:t>
      </w:r>
    </w:p>
    <w:p w14:paraId="7003028D" w14:textId="77777777" w:rsidR="00587135" w:rsidRPr="00C05377" w:rsidRDefault="00587135" w:rsidP="00771F63">
      <w:pPr>
        <w:pStyle w:val="ListParagraph"/>
        <w:numPr>
          <w:ilvl w:val="0"/>
          <w:numId w:val="21"/>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An individual’s request for or receipt of genetic services, or the participation in clinical research that includes genetic services by the individual or a family member of the individual; or</w:t>
      </w:r>
    </w:p>
    <w:p w14:paraId="3E85C6E5" w14:textId="77777777" w:rsidR="00587135" w:rsidRPr="00C05377" w:rsidRDefault="00587135" w:rsidP="00771F63">
      <w:pPr>
        <w:pStyle w:val="ListParagraph"/>
        <w:numPr>
          <w:ilvl w:val="0"/>
          <w:numId w:val="21"/>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The genetic information of a fetus carried by an individual or by a pregnant woman who is a family member of the individual and the genetic information of any embryo legally held by the individual or family member using an assisted reproductive technology.</w:t>
      </w:r>
    </w:p>
    <w:p w14:paraId="2D2C19C8" w14:textId="77777777" w:rsidR="00587135" w:rsidRPr="00C05377" w:rsidRDefault="00587135" w:rsidP="00587135">
      <w:pPr>
        <w:jc w:val="both"/>
        <w:rPr>
          <w:rFonts w:ascii="Times New Roman" w:hAnsi="Times New Roman" w:cs="Times New Roman"/>
          <w:kern w:val="0"/>
          <w:szCs w:val="24"/>
        </w:rPr>
      </w:pPr>
    </w:p>
    <w:p w14:paraId="0FE5D84A" w14:textId="77777777" w:rsidR="00587135"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“Genetic information” </w:t>
      </w:r>
      <w:r w:rsidRPr="00C05377">
        <w:rPr>
          <w:rFonts w:ascii="Times New Roman" w:hAnsi="Times New Roman" w:cs="Times New Roman"/>
          <w:b/>
          <w:i/>
          <w:kern w:val="0"/>
          <w:szCs w:val="24"/>
        </w:rPr>
        <w:t>does not include</w:t>
      </w:r>
      <w:r w:rsidRPr="00C05377">
        <w:rPr>
          <w:rFonts w:ascii="Times New Roman" w:hAnsi="Times New Roman" w:cs="Times New Roman"/>
          <w:kern w:val="0"/>
          <w:szCs w:val="24"/>
        </w:rPr>
        <w:t xml:space="preserve"> information about the sex or age of the individual, the sex or age of family members, or information about the race or ethnicity of the individual or family members that is not derived from a genetic test.  </w:t>
      </w:r>
    </w:p>
    <w:p w14:paraId="7FA73F0F" w14:textId="77777777" w:rsidR="00587135" w:rsidRDefault="00587135" w:rsidP="00587135">
      <w:pPr>
        <w:jc w:val="both"/>
        <w:rPr>
          <w:rFonts w:ascii="Times New Roman" w:hAnsi="Times New Roman" w:cs="Times New Roman"/>
          <w:kern w:val="0"/>
          <w:szCs w:val="24"/>
        </w:rPr>
      </w:pPr>
    </w:p>
    <w:p w14:paraId="4E2B1AC9" w14:textId="77777777" w:rsidR="00587135" w:rsidRPr="00C05377" w:rsidRDefault="00587135" w:rsidP="00587135">
      <w:pPr>
        <w:jc w:val="both"/>
        <w:outlineLvl w:val="0"/>
        <w:rPr>
          <w:rFonts w:ascii="Times New Roman" w:hAnsi="Times New Roman" w:cs="Times New Roman"/>
          <w:i/>
          <w:kern w:val="0"/>
          <w:szCs w:val="24"/>
        </w:rPr>
      </w:pPr>
      <w:r>
        <w:rPr>
          <w:rFonts w:ascii="Times New Roman" w:hAnsi="Times New Roman" w:cs="Times New Roman"/>
          <w:i/>
          <w:kern w:val="0"/>
          <w:szCs w:val="24"/>
        </w:rPr>
        <w:t xml:space="preserve">29 CFR 1635.3(c). </w:t>
      </w:r>
    </w:p>
    <w:p w14:paraId="66AF6011" w14:textId="77777777" w:rsidR="00587135" w:rsidRPr="00C05377" w:rsidRDefault="00587135" w:rsidP="00587135">
      <w:pPr>
        <w:jc w:val="both"/>
        <w:rPr>
          <w:rFonts w:ascii="Times New Roman" w:hAnsi="Times New Roman" w:cs="Times New Roman"/>
          <w:kern w:val="0"/>
          <w:szCs w:val="24"/>
        </w:rPr>
      </w:pPr>
    </w:p>
    <w:p w14:paraId="71055E37"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lastRenderedPageBreak/>
        <w:t xml:space="preserve">“Genetic test” means an analysis of human DNA, RNA, chromosomes, proteins, or metabolites that detects genotypes, mutations, or chromosomal changes. Genetic tests include, </w:t>
      </w:r>
      <w:r>
        <w:rPr>
          <w:rFonts w:ascii="Times New Roman" w:hAnsi="Times New Roman" w:cs="Times New Roman"/>
          <w:kern w:val="0"/>
          <w:szCs w:val="24"/>
        </w:rPr>
        <w:t>but are not limited to</w:t>
      </w:r>
      <w:r w:rsidRPr="00C05377">
        <w:rPr>
          <w:rFonts w:ascii="Times New Roman" w:hAnsi="Times New Roman" w:cs="Times New Roman"/>
          <w:kern w:val="0"/>
          <w:szCs w:val="24"/>
        </w:rPr>
        <w:t>:</w:t>
      </w:r>
    </w:p>
    <w:p w14:paraId="75FC4F5A" w14:textId="77777777" w:rsidR="00587135" w:rsidRPr="00C05377" w:rsidRDefault="00587135" w:rsidP="00587135">
      <w:pPr>
        <w:jc w:val="both"/>
        <w:rPr>
          <w:rFonts w:ascii="Times New Roman" w:hAnsi="Times New Roman" w:cs="Times New Roman"/>
          <w:kern w:val="0"/>
          <w:szCs w:val="24"/>
        </w:rPr>
      </w:pPr>
    </w:p>
    <w:p w14:paraId="6B7D14C5"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 test to determine whether someone has the BRCA1 or BRCA2 variant evidencing a predisposition to breast cancer, a test to determine whether someone has a genetic variant associated with hereditary nonpolyposis colon cancer, and a test for a genetic variant for Huntington’s Disease;</w:t>
      </w:r>
    </w:p>
    <w:p w14:paraId="3892CB1E"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Carrier screening for adults using genetic analysis to determine the risk of conditions such as cystic fibrosis, sickle cell anemia, spinal muscular atrophy, or fragile X syndrome in future offspring;</w:t>
      </w:r>
    </w:p>
    <w:p w14:paraId="728719FC"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Amniocentesis and other evaluations used to determine the presence of genetic abnormalities in a fetus during pregnancy;</w:t>
      </w:r>
    </w:p>
    <w:p w14:paraId="43FCBB74"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Newborn screening analysis that uses DNA, RNA, protein, or metabolite analysis to detect or indicate genotypes, mutations, or chromosomal changes, such as a test for PKU performed so that treatment can begin before a disease manifests;</w:t>
      </w:r>
    </w:p>
    <w:p w14:paraId="51B021FD"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Pre-implantation genetic diagnosis performed on embryos created using in vitro fertilization;</w:t>
      </w:r>
    </w:p>
    <w:p w14:paraId="6D14C05F"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Pharmacogenetic tests that detect genotypes, mutations, or chromosomal changes that indicate how an individual will react to a drug or a particular dosage of a drug;</w:t>
      </w:r>
    </w:p>
    <w:p w14:paraId="5024F811"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DNA testing to detect genetic markers that are associated with information about ancestry; and</w:t>
      </w:r>
    </w:p>
    <w:p w14:paraId="354D923F" w14:textId="77777777" w:rsidR="00587135" w:rsidRPr="00C05377" w:rsidRDefault="00587135" w:rsidP="00771F63">
      <w:pPr>
        <w:pStyle w:val="ListParagraph"/>
        <w:numPr>
          <w:ilvl w:val="0"/>
          <w:numId w:val="22"/>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DNA testing that reveals family relationships, such as paternity.</w:t>
      </w:r>
    </w:p>
    <w:p w14:paraId="7BF04E34" w14:textId="77777777" w:rsidR="00587135" w:rsidRPr="00C05377" w:rsidRDefault="00587135" w:rsidP="00587135">
      <w:pPr>
        <w:jc w:val="both"/>
        <w:rPr>
          <w:rFonts w:ascii="Times New Roman" w:hAnsi="Times New Roman" w:cs="Times New Roman"/>
          <w:kern w:val="0"/>
          <w:szCs w:val="24"/>
        </w:rPr>
      </w:pPr>
    </w:p>
    <w:p w14:paraId="4CF5207E"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Examples of tests or procedures that are not genetic tests are:</w:t>
      </w:r>
    </w:p>
    <w:p w14:paraId="72EC687F" w14:textId="77777777" w:rsidR="00587135" w:rsidRPr="00C05377" w:rsidRDefault="00587135" w:rsidP="00587135">
      <w:pPr>
        <w:jc w:val="both"/>
        <w:rPr>
          <w:rFonts w:ascii="Times New Roman" w:hAnsi="Times New Roman" w:cs="Times New Roman"/>
          <w:kern w:val="0"/>
          <w:szCs w:val="24"/>
        </w:rPr>
      </w:pPr>
    </w:p>
    <w:p w14:paraId="7271D176" w14:textId="77777777" w:rsidR="00587135" w:rsidRPr="00C05377" w:rsidRDefault="00587135" w:rsidP="00771F63">
      <w:pPr>
        <w:pStyle w:val="ListParagraph"/>
        <w:numPr>
          <w:ilvl w:val="0"/>
          <w:numId w:val="23"/>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An analysis of proteins or metabolites that does not detect genotypes, mutations, or chromosomal changes;</w:t>
      </w:r>
    </w:p>
    <w:p w14:paraId="137D897E" w14:textId="77777777" w:rsidR="00587135" w:rsidRPr="00C05377" w:rsidRDefault="00587135" w:rsidP="00771F63">
      <w:pPr>
        <w:pStyle w:val="ListParagraph"/>
        <w:numPr>
          <w:ilvl w:val="0"/>
          <w:numId w:val="23"/>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 medical examination that tests for the presence of a virus that is not composed of human DNA, RNA, chromosomes, proteins, or metabolites;</w:t>
      </w:r>
    </w:p>
    <w:p w14:paraId="5210505C" w14:textId="77777777" w:rsidR="00587135" w:rsidRPr="00C05377" w:rsidRDefault="00587135" w:rsidP="00771F63">
      <w:pPr>
        <w:pStyle w:val="ListParagraph"/>
        <w:numPr>
          <w:ilvl w:val="0"/>
          <w:numId w:val="23"/>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 test for infectious and communicable diseases that may be transmitted through food handling;</w:t>
      </w:r>
    </w:p>
    <w:p w14:paraId="56E7ABFE" w14:textId="77777777" w:rsidR="00587135" w:rsidRPr="00C05377" w:rsidRDefault="00587135" w:rsidP="00771F63">
      <w:pPr>
        <w:pStyle w:val="ListParagraph"/>
        <w:numPr>
          <w:ilvl w:val="0"/>
          <w:numId w:val="23"/>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Complete blood counts, cholesterol tests, and liver-function tests.</w:t>
      </w:r>
    </w:p>
    <w:p w14:paraId="10BE0F8F" w14:textId="77777777" w:rsidR="00587135" w:rsidRPr="00C05377" w:rsidRDefault="00587135" w:rsidP="00587135">
      <w:pPr>
        <w:jc w:val="both"/>
        <w:rPr>
          <w:rFonts w:ascii="Times New Roman" w:hAnsi="Times New Roman" w:cs="Times New Roman"/>
          <w:kern w:val="0"/>
          <w:szCs w:val="24"/>
        </w:rPr>
      </w:pPr>
    </w:p>
    <w:p w14:paraId="6667A415" w14:textId="77777777" w:rsidR="00587135"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A test for the presence of alcohol or illegal drugs is not a genetic test. However, a test to determine whether an individual has a genetic predisposition for alcoholism or drug use is a genetic test.</w:t>
      </w:r>
    </w:p>
    <w:p w14:paraId="310EB03E" w14:textId="77777777" w:rsidR="00587135" w:rsidRDefault="00587135" w:rsidP="00587135">
      <w:pPr>
        <w:jc w:val="both"/>
        <w:rPr>
          <w:rFonts w:ascii="Times New Roman" w:hAnsi="Times New Roman" w:cs="Times New Roman"/>
          <w:kern w:val="0"/>
          <w:szCs w:val="24"/>
        </w:rPr>
      </w:pPr>
    </w:p>
    <w:p w14:paraId="1B8C029B" w14:textId="77777777" w:rsidR="00587135" w:rsidRPr="00C05377"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1635.3(f)</w:t>
      </w:r>
      <w:r>
        <w:rPr>
          <w:rFonts w:ascii="Times New Roman" w:hAnsi="Times New Roman" w:cs="Times New Roman"/>
          <w:kern w:val="0"/>
          <w:szCs w:val="24"/>
        </w:rPr>
        <w:t xml:space="preserve">. </w:t>
      </w:r>
    </w:p>
    <w:p w14:paraId="654CC41B" w14:textId="77777777" w:rsidR="00587135" w:rsidRPr="00C05377" w:rsidRDefault="00587135" w:rsidP="00587135">
      <w:pPr>
        <w:jc w:val="both"/>
        <w:rPr>
          <w:rFonts w:ascii="Times New Roman" w:hAnsi="Times New Roman" w:cs="Times New Roman"/>
          <w:kern w:val="0"/>
          <w:szCs w:val="24"/>
        </w:rPr>
      </w:pPr>
    </w:p>
    <w:p w14:paraId="4D0C2ACE"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Notices</w:t>
      </w:r>
    </w:p>
    <w:p w14:paraId="66D3095C" w14:textId="77777777" w:rsidR="00587135" w:rsidRDefault="00587135" w:rsidP="00587135">
      <w:pPr>
        <w:jc w:val="both"/>
        <w:rPr>
          <w:rFonts w:ascii="Times New Roman" w:hAnsi="Times New Roman" w:cs="Times New Roman"/>
          <w:kern w:val="0"/>
          <w:szCs w:val="24"/>
        </w:rPr>
      </w:pPr>
    </w:p>
    <w:p w14:paraId="491AF72C"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Superintendent or designee shall post in conspicuous places on school premises, where notices to employees and applicants for employment are customarily posted, a notice setting forth excerpts </w:t>
      </w:r>
      <w:r w:rsidRPr="00C05377">
        <w:rPr>
          <w:rFonts w:ascii="Times New Roman" w:hAnsi="Times New Roman" w:cs="Times New Roman"/>
          <w:kern w:val="0"/>
          <w:szCs w:val="24"/>
        </w:rPr>
        <w:lastRenderedPageBreak/>
        <w:t xml:space="preserve">from or summaries of the pertinent provisions of the GINA regulation and information pertinent to the filing of a complaint. </w:t>
      </w:r>
      <w:r>
        <w:rPr>
          <w:rFonts w:ascii="Times New Roman" w:hAnsi="Times New Roman" w:cs="Times New Roman"/>
          <w:i/>
          <w:kern w:val="0"/>
          <w:szCs w:val="24"/>
        </w:rPr>
        <w:t>29 CFR 1635.10(c)</w:t>
      </w:r>
      <w:r>
        <w:rPr>
          <w:rFonts w:ascii="Times New Roman" w:hAnsi="Times New Roman" w:cs="Times New Roman"/>
          <w:kern w:val="0"/>
          <w:szCs w:val="24"/>
        </w:rPr>
        <w:t xml:space="preserve">. </w:t>
      </w:r>
      <w:r w:rsidRPr="00C05377">
        <w:rPr>
          <w:rFonts w:ascii="Times New Roman" w:hAnsi="Times New Roman" w:cs="Times New Roman"/>
          <w:kern w:val="0"/>
          <w:szCs w:val="24"/>
        </w:rPr>
        <w:t xml:space="preserve"> </w:t>
      </w:r>
    </w:p>
    <w:p w14:paraId="2A892A47" w14:textId="77777777" w:rsidR="00587135" w:rsidRPr="00C05377" w:rsidRDefault="00587135" w:rsidP="00587135">
      <w:pPr>
        <w:jc w:val="both"/>
        <w:rPr>
          <w:rFonts w:ascii="Times New Roman" w:hAnsi="Times New Roman" w:cs="Times New Roman"/>
          <w:kern w:val="0"/>
          <w:szCs w:val="24"/>
        </w:rPr>
      </w:pPr>
    </w:p>
    <w:p w14:paraId="6B27B0B8"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Prohibited Practices</w:t>
      </w:r>
    </w:p>
    <w:p w14:paraId="6CB37542" w14:textId="77777777" w:rsidR="00587135" w:rsidRPr="00C05377" w:rsidRDefault="00587135" w:rsidP="00587135">
      <w:pPr>
        <w:jc w:val="both"/>
        <w:rPr>
          <w:rFonts w:ascii="Times New Roman" w:hAnsi="Times New Roman" w:cs="Times New Roman"/>
          <w:kern w:val="0"/>
          <w:szCs w:val="24"/>
        </w:rPr>
      </w:pPr>
    </w:p>
    <w:p w14:paraId="3BA64CE7" w14:textId="77777777" w:rsidR="00587135" w:rsidRPr="006871BE" w:rsidRDefault="00587135" w:rsidP="00771F63">
      <w:pPr>
        <w:pStyle w:val="PolicySection"/>
        <w:keepNext w:val="0"/>
        <w:numPr>
          <w:ilvl w:val="0"/>
          <w:numId w:val="30"/>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Discrimination</w:t>
      </w:r>
    </w:p>
    <w:p w14:paraId="75E1115B" w14:textId="77777777" w:rsidR="00587135" w:rsidRDefault="00587135" w:rsidP="00587135">
      <w:pPr>
        <w:jc w:val="both"/>
        <w:rPr>
          <w:rFonts w:ascii="Times New Roman" w:hAnsi="Times New Roman" w:cs="Times New Roman"/>
          <w:kern w:val="0"/>
          <w:szCs w:val="24"/>
        </w:rPr>
      </w:pPr>
    </w:p>
    <w:p w14:paraId="5663CF49" w14:textId="5EB7B75D" w:rsidR="00587135" w:rsidRPr="00C05377"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shall not discriminate against an individual </w:t>
      </w:r>
      <w:proofErr w:type="gramStart"/>
      <w:r w:rsidR="00587135" w:rsidRPr="00C05377">
        <w:rPr>
          <w:rFonts w:ascii="Times New Roman" w:hAnsi="Times New Roman" w:cs="Times New Roman"/>
          <w:kern w:val="0"/>
          <w:szCs w:val="24"/>
        </w:rPr>
        <w:t>on the basis of</w:t>
      </w:r>
      <w:proofErr w:type="gramEnd"/>
      <w:r w:rsidR="00587135" w:rsidRPr="00C05377">
        <w:rPr>
          <w:rFonts w:ascii="Times New Roman" w:hAnsi="Times New Roman" w:cs="Times New Roman"/>
          <w:kern w:val="0"/>
          <w:szCs w:val="24"/>
        </w:rPr>
        <w:t xml:space="preserve"> genetic information in regard to hiring, discharge, compensation, or terms, conditions, or privileges of employment. </w:t>
      </w:r>
      <w:r w:rsidR="00587135" w:rsidRPr="00A05E76">
        <w:rPr>
          <w:rFonts w:ascii="Times New Roman" w:hAnsi="Times New Roman" w:cs="Times New Roman"/>
          <w:i/>
          <w:kern w:val="0"/>
          <w:szCs w:val="24"/>
        </w:rPr>
        <w:t>42</w:t>
      </w:r>
      <w:r w:rsidR="00587135">
        <w:rPr>
          <w:rFonts w:ascii="Times New Roman" w:hAnsi="Times New Roman" w:cs="Times New Roman"/>
          <w:i/>
          <w:kern w:val="0"/>
          <w:szCs w:val="24"/>
        </w:rPr>
        <w:t> </w:t>
      </w:r>
      <w:r w:rsidR="00587135" w:rsidRPr="00A05E76">
        <w:rPr>
          <w:rFonts w:ascii="Times New Roman" w:hAnsi="Times New Roman" w:cs="Times New Roman"/>
          <w:i/>
          <w:kern w:val="0"/>
          <w:szCs w:val="24"/>
        </w:rPr>
        <w:t>U.S.C. 2000ff-1(a); 29 CFR 1635.4</w:t>
      </w:r>
      <w:r w:rsidR="00587135">
        <w:rPr>
          <w:rFonts w:ascii="Times New Roman" w:hAnsi="Times New Roman" w:cs="Times New Roman"/>
          <w:kern w:val="0"/>
          <w:szCs w:val="24"/>
        </w:rPr>
        <w:t>.</w:t>
      </w:r>
      <w:r w:rsidR="00587135" w:rsidRPr="00C05377">
        <w:rPr>
          <w:rFonts w:ascii="Times New Roman" w:hAnsi="Times New Roman" w:cs="Times New Roman"/>
          <w:kern w:val="0"/>
          <w:szCs w:val="24"/>
        </w:rPr>
        <w:t xml:space="preserve">  </w:t>
      </w:r>
    </w:p>
    <w:p w14:paraId="4E140DD8" w14:textId="77777777" w:rsidR="00587135" w:rsidRPr="00C05377" w:rsidRDefault="00587135" w:rsidP="00587135">
      <w:pPr>
        <w:jc w:val="both"/>
        <w:rPr>
          <w:rFonts w:ascii="Times New Roman" w:hAnsi="Times New Roman" w:cs="Times New Roman"/>
          <w:kern w:val="0"/>
          <w:szCs w:val="24"/>
        </w:rPr>
      </w:pPr>
    </w:p>
    <w:p w14:paraId="7263E7A4" w14:textId="77777777" w:rsidR="00587135" w:rsidRPr="006871BE" w:rsidRDefault="00587135" w:rsidP="00771F63">
      <w:pPr>
        <w:pStyle w:val="PolicySection"/>
        <w:keepNext w:val="0"/>
        <w:numPr>
          <w:ilvl w:val="0"/>
          <w:numId w:val="30"/>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Retaliation</w:t>
      </w:r>
    </w:p>
    <w:p w14:paraId="7DBA660D" w14:textId="77777777" w:rsidR="00587135" w:rsidRDefault="00587135" w:rsidP="00587135">
      <w:pPr>
        <w:jc w:val="both"/>
        <w:rPr>
          <w:rFonts w:ascii="Times New Roman" w:hAnsi="Times New Roman" w:cs="Times New Roman"/>
          <w:kern w:val="0"/>
          <w:szCs w:val="24"/>
        </w:rPr>
      </w:pPr>
    </w:p>
    <w:p w14:paraId="72E9FB14" w14:textId="7A345B95" w:rsidR="00587135" w:rsidRPr="00C05377"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shall not discriminate against an individual because the individual has opposed any act or practice made unlawful by GINA or because the individual made a charge, testified, assisted, or participated in any manner in an investigation, proceeding, or hearing under GINA. </w:t>
      </w:r>
      <w:r w:rsidR="00587135">
        <w:rPr>
          <w:rFonts w:ascii="Times New Roman" w:hAnsi="Times New Roman" w:cs="Times New Roman"/>
          <w:i/>
          <w:kern w:val="0"/>
          <w:szCs w:val="24"/>
        </w:rPr>
        <w:t>41 U.S.C. 2000ff-6(f); 29 CFR 1635.7</w:t>
      </w:r>
      <w:r w:rsidR="00587135">
        <w:rPr>
          <w:rFonts w:ascii="Times New Roman" w:hAnsi="Times New Roman" w:cs="Times New Roman"/>
          <w:kern w:val="0"/>
          <w:szCs w:val="24"/>
        </w:rPr>
        <w:t xml:space="preserve">. </w:t>
      </w:r>
    </w:p>
    <w:p w14:paraId="15521FEF" w14:textId="77777777" w:rsidR="00587135" w:rsidRPr="00C05377" w:rsidRDefault="00587135" w:rsidP="00587135">
      <w:pPr>
        <w:jc w:val="both"/>
        <w:rPr>
          <w:rFonts w:ascii="Times New Roman" w:hAnsi="Times New Roman" w:cs="Times New Roman"/>
          <w:kern w:val="0"/>
          <w:szCs w:val="24"/>
        </w:rPr>
      </w:pPr>
    </w:p>
    <w:p w14:paraId="0A9FDC6F" w14:textId="77777777" w:rsidR="00587135" w:rsidRPr="006871BE" w:rsidRDefault="00587135" w:rsidP="00771F63">
      <w:pPr>
        <w:pStyle w:val="PolicySection"/>
        <w:keepNext w:val="0"/>
        <w:numPr>
          <w:ilvl w:val="0"/>
          <w:numId w:val="30"/>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Acquisition</w:t>
      </w:r>
    </w:p>
    <w:p w14:paraId="31D8422D" w14:textId="77777777" w:rsidR="00587135" w:rsidRDefault="00587135" w:rsidP="00587135">
      <w:pPr>
        <w:jc w:val="both"/>
        <w:rPr>
          <w:rFonts w:ascii="Times New Roman" w:hAnsi="Times New Roman" w:cs="Times New Roman"/>
          <w:kern w:val="0"/>
          <w:szCs w:val="24"/>
        </w:rPr>
      </w:pPr>
    </w:p>
    <w:p w14:paraId="506F867F" w14:textId="342D4B93"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Except as set forth below or otherwise provided in the GINA regulations,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shall not request, require, or purchase genetic information of an individual or fa</w:t>
      </w:r>
      <w:r>
        <w:rPr>
          <w:rFonts w:ascii="Times New Roman" w:hAnsi="Times New Roman" w:cs="Times New Roman"/>
          <w:kern w:val="0"/>
          <w:szCs w:val="24"/>
        </w:rPr>
        <w:t xml:space="preserve">mily member of the individual. </w:t>
      </w:r>
      <w:r w:rsidRPr="00A05E76">
        <w:rPr>
          <w:rFonts w:ascii="Times New Roman" w:hAnsi="Times New Roman" w:cs="Times New Roman"/>
          <w:i/>
          <w:kern w:val="0"/>
          <w:szCs w:val="24"/>
        </w:rPr>
        <w:t>42 U.S.C. 2000ff-1(b); 29 CFR 1635.8(a)</w:t>
      </w:r>
      <w:r>
        <w:rPr>
          <w:rFonts w:ascii="Times New Roman" w:hAnsi="Times New Roman" w:cs="Times New Roman"/>
          <w:kern w:val="0"/>
          <w:szCs w:val="24"/>
        </w:rPr>
        <w:t>.</w:t>
      </w:r>
    </w:p>
    <w:p w14:paraId="6187A148" w14:textId="77777777" w:rsidR="00587135" w:rsidRPr="00C05377" w:rsidRDefault="00587135" w:rsidP="00587135">
      <w:pPr>
        <w:jc w:val="both"/>
        <w:rPr>
          <w:rFonts w:ascii="Times New Roman" w:hAnsi="Times New Roman" w:cs="Times New Roman"/>
          <w:kern w:val="0"/>
          <w:szCs w:val="24"/>
        </w:rPr>
      </w:pPr>
    </w:p>
    <w:p w14:paraId="2B433D9F"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“Request” includes:</w:t>
      </w:r>
    </w:p>
    <w:p w14:paraId="4D9FB6E8" w14:textId="77777777" w:rsidR="00587135" w:rsidRPr="00C05377" w:rsidRDefault="00587135" w:rsidP="00587135">
      <w:pPr>
        <w:jc w:val="both"/>
        <w:rPr>
          <w:rFonts w:ascii="Times New Roman" w:hAnsi="Times New Roman" w:cs="Times New Roman"/>
          <w:kern w:val="0"/>
          <w:szCs w:val="24"/>
        </w:rPr>
      </w:pPr>
    </w:p>
    <w:p w14:paraId="0338BA53" w14:textId="01BA94D4" w:rsidR="00587135" w:rsidRPr="00887B12" w:rsidRDefault="00587135" w:rsidP="00771F63">
      <w:pPr>
        <w:pStyle w:val="ListParagraph"/>
        <w:numPr>
          <w:ilvl w:val="0"/>
          <w:numId w:val="28"/>
        </w:numPr>
        <w:jc w:val="both"/>
        <w:rPr>
          <w:rFonts w:ascii="Times New Roman" w:hAnsi="Times New Roman" w:cs="Times New Roman"/>
          <w:kern w:val="0"/>
          <w:szCs w:val="24"/>
        </w:rPr>
      </w:pPr>
      <w:r w:rsidRPr="00A05E76">
        <w:rPr>
          <w:rFonts w:ascii="Times New Roman" w:hAnsi="Times New Roman" w:cs="Times New Roman"/>
          <w:kern w:val="0"/>
          <w:szCs w:val="24"/>
        </w:rPr>
        <w:t xml:space="preserve">Conducting an Internet search on an individual in a way that is likely to </w:t>
      </w:r>
      <w:r w:rsidRPr="00887B12">
        <w:rPr>
          <w:rFonts w:ascii="Times New Roman" w:hAnsi="Times New Roman" w:cs="Times New Roman"/>
          <w:kern w:val="0"/>
          <w:szCs w:val="24"/>
        </w:rPr>
        <w:t xml:space="preserve">result </w:t>
      </w:r>
      <w:r w:rsidR="00E84786">
        <w:rPr>
          <w:rFonts w:ascii="Times New Roman" w:hAnsi="Times New Roman" w:cs="Times New Roman"/>
          <w:kern w:val="0"/>
          <w:szCs w:val="24"/>
        </w:rPr>
        <w:t>Henry Ford Academy Alameda School for Art + Design Charter School</w:t>
      </w:r>
      <w:r w:rsidR="00887B12" w:rsidRPr="00887B12">
        <w:rPr>
          <w:rFonts w:ascii="Times New Roman" w:hAnsi="Times New Roman" w:cs="Times New Roman"/>
          <w:kern w:val="0"/>
          <w:szCs w:val="24"/>
        </w:rPr>
        <w:t>’</w:t>
      </w:r>
      <w:r w:rsidRPr="00887B12">
        <w:rPr>
          <w:rFonts w:ascii="Times New Roman" w:hAnsi="Times New Roman" w:cs="Times New Roman"/>
          <w:kern w:val="0"/>
          <w:szCs w:val="24"/>
        </w:rPr>
        <w:t xml:space="preserve">s obtaining genetic </w:t>
      </w:r>
      <w:proofErr w:type="gramStart"/>
      <w:r w:rsidRPr="00887B12">
        <w:rPr>
          <w:rFonts w:ascii="Times New Roman" w:hAnsi="Times New Roman" w:cs="Times New Roman"/>
          <w:kern w:val="0"/>
          <w:szCs w:val="24"/>
        </w:rPr>
        <w:t>information;</w:t>
      </w:r>
      <w:proofErr w:type="gramEnd"/>
    </w:p>
    <w:p w14:paraId="3250C60A" w14:textId="77777777" w:rsidR="00587135" w:rsidRPr="00A05E76" w:rsidRDefault="00587135" w:rsidP="00771F63">
      <w:pPr>
        <w:pStyle w:val="ListParagraph"/>
        <w:numPr>
          <w:ilvl w:val="0"/>
          <w:numId w:val="28"/>
        </w:numPr>
        <w:jc w:val="both"/>
        <w:rPr>
          <w:rFonts w:ascii="Times New Roman" w:hAnsi="Times New Roman" w:cs="Times New Roman"/>
          <w:kern w:val="0"/>
          <w:szCs w:val="24"/>
        </w:rPr>
      </w:pPr>
      <w:r w:rsidRPr="00A05E76">
        <w:rPr>
          <w:rFonts w:ascii="Times New Roman" w:hAnsi="Times New Roman" w:cs="Times New Roman"/>
          <w:kern w:val="0"/>
          <w:szCs w:val="24"/>
        </w:rPr>
        <w:t>Actively listening to third-party conversations or searching an individual’s personal effects for the purpose of obtaining genetic information; and</w:t>
      </w:r>
    </w:p>
    <w:p w14:paraId="5FCA36D7" w14:textId="1A132860" w:rsidR="00587135" w:rsidRPr="00A05E76" w:rsidRDefault="00587135" w:rsidP="00771F63">
      <w:pPr>
        <w:pStyle w:val="ListParagraph"/>
        <w:numPr>
          <w:ilvl w:val="0"/>
          <w:numId w:val="28"/>
        </w:numPr>
        <w:jc w:val="both"/>
        <w:rPr>
          <w:rFonts w:ascii="Times New Roman" w:hAnsi="Times New Roman" w:cs="Times New Roman"/>
          <w:kern w:val="0"/>
          <w:szCs w:val="24"/>
        </w:rPr>
      </w:pPr>
      <w:r w:rsidRPr="00A05E76">
        <w:rPr>
          <w:rFonts w:ascii="Times New Roman" w:hAnsi="Times New Roman" w:cs="Times New Roman"/>
          <w:kern w:val="0"/>
          <w:szCs w:val="24"/>
        </w:rPr>
        <w:t xml:space="preserve">Making requests for information about an individual’s current health status in a way that is likely to result in </w:t>
      </w:r>
      <w:r w:rsidR="00E84786">
        <w:rPr>
          <w:rFonts w:ascii="Times New Roman" w:hAnsi="Times New Roman" w:cs="Times New Roman"/>
          <w:kern w:val="0"/>
          <w:szCs w:val="24"/>
        </w:rPr>
        <w:t>Henry Ford Academy Alameda School for Art + Design Charter School</w:t>
      </w:r>
      <w:r>
        <w:rPr>
          <w:rFonts w:ascii="Times New Roman" w:hAnsi="Times New Roman" w:cs="Times New Roman"/>
          <w:kern w:val="0"/>
          <w:szCs w:val="24"/>
        </w:rPr>
        <w:t xml:space="preserve">’s </w:t>
      </w:r>
      <w:r w:rsidRPr="00A05E76">
        <w:rPr>
          <w:rFonts w:ascii="Times New Roman" w:hAnsi="Times New Roman" w:cs="Times New Roman"/>
          <w:kern w:val="0"/>
          <w:szCs w:val="24"/>
        </w:rPr>
        <w:t>obtaining genetic information.</w:t>
      </w:r>
    </w:p>
    <w:p w14:paraId="6BA6B257" w14:textId="77777777" w:rsidR="00587135" w:rsidRDefault="00587135" w:rsidP="00587135">
      <w:pPr>
        <w:jc w:val="both"/>
        <w:rPr>
          <w:rFonts w:ascii="Times New Roman" w:hAnsi="Times New Roman" w:cs="Times New Roman"/>
          <w:kern w:val="0"/>
          <w:szCs w:val="24"/>
        </w:rPr>
      </w:pPr>
    </w:p>
    <w:p w14:paraId="7514A472" w14:textId="77777777" w:rsidR="00587135"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1635.8(a)</w:t>
      </w:r>
      <w:r>
        <w:rPr>
          <w:rFonts w:ascii="Times New Roman" w:hAnsi="Times New Roman" w:cs="Times New Roman"/>
          <w:kern w:val="0"/>
          <w:szCs w:val="24"/>
        </w:rPr>
        <w:t xml:space="preserve">. </w:t>
      </w:r>
    </w:p>
    <w:p w14:paraId="33F59889" w14:textId="77777777" w:rsidR="00587135" w:rsidRPr="00A05E76" w:rsidRDefault="00587135" w:rsidP="00587135">
      <w:pPr>
        <w:jc w:val="both"/>
        <w:rPr>
          <w:rFonts w:ascii="Times New Roman" w:hAnsi="Times New Roman" w:cs="Times New Roman"/>
          <w:kern w:val="0"/>
          <w:szCs w:val="24"/>
        </w:rPr>
      </w:pPr>
    </w:p>
    <w:p w14:paraId="6FE981A1" w14:textId="77777777" w:rsidR="00587135" w:rsidRPr="006871BE" w:rsidRDefault="00587135" w:rsidP="00771F63">
      <w:pPr>
        <w:pStyle w:val="PolicySection"/>
        <w:keepNext w:val="0"/>
        <w:numPr>
          <w:ilvl w:val="0"/>
          <w:numId w:val="30"/>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Disclosure</w:t>
      </w:r>
    </w:p>
    <w:p w14:paraId="6C1EF0BA" w14:textId="77777777" w:rsidR="00587135" w:rsidRDefault="00587135" w:rsidP="00587135">
      <w:pPr>
        <w:jc w:val="both"/>
        <w:rPr>
          <w:rFonts w:ascii="Times New Roman" w:hAnsi="Times New Roman" w:cs="Times New Roman"/>
          <w:kern w:val="0"/>
          <w:szCs w:val="24"/>
        </w:rPr>
      </w:pPr>
    </w:p>
    <w:p w14:paraId="7A05F77E" w14:textId="2A1A632D"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Except as set forth in the GINA regulations,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shall not disclose the genetic information of an employee, regardless of </w:t>
      </w:r>
      <w:r w:rsidRPr="00C05377">
        <w:rPr>
          <w:rFonts w:ascii="Times New Roman" w:hAnsi="Times New Roman" w:cs="Times New Roman"/>
          <w:kern w:val="0"/>
          <w:szCs w:val="24"/>
        </w:rPr>
        <w:lastRenderedPageBreak/>
        <w:t xml:space="preserve">how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obtained the information. </w:t>
      </w:r>
      <w:r>
        <w:rPr>
          <w:rFonts w:ascii="Times New Roman" w:hAnsi="Times New Roman" w:cs="Times New Roman"/>
          <w:i/>
          <w:kern w:val="0"/>
          <w:szCs w:val="24"/>
        </w:rPr>
        <w:t>29 CFR 1635.9(b)</w:t>
      </w:r>
      <w:r>
        <w:rPr>
          <w:rFonts w:ascii="Times New Roman" w:hAnsi="Times New Roman" w:cs="Times New Roman"/>
          <w:kern w:val="0"/>
          <w:szCs w:val="24"/>
        </w:rPr>
        <w:t xml:space="preserve">. </w:t>
      </w:r>
    </w:p>
    <w:p w14:paraId="51F49A94" w14:textId="77777777" w:rsidR="00587135" w:rsidRPr="00C05377" w:rsidRDefault="00587135" w:rsidP="00587135">
      <w:pPr>
        <w:jc w:val="both"/>
        <w:rPr>
          <w:rFonts w:ascii="Times New Roman" w:hAnsi="Times New Roman" w:cs="Times New Roman"/>
          <w:kern w:val="0"/>
          <w:szCs w:val="24"/>
        </w:rPr>
      </w:pPr>
    </w:p>
    <w:p w14:paraId="2FDAF8B5"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Manifested Condition</w:t>
      </w:r>
    </w:p>
    <w:p w14:paraId="7E840287" w14:textId="77777777" w:rsidR="00587135" w:rsidRDefault="00587135" w:rsidP="00587135">
      <w:pPr>
        <w:jc w:val="both"/>
        <w:rPr>
          <w:rFonts w:ascii="Times New Roman" w:hAnsi="Times New Roman" w:cs="Times New Roman"/>
          <w:kern w:val="0"/>
          <w:szCs w:val="24"/>
        </w:rPr>
      </w:pPr>
    </w:p>
    <w:p w14:paraId="2961FFE3" w14:textId="3E46907E" w:rsidR="00587135" w:rsidRPr="00A05E76"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shall not </w:t>
      </w:r>
      <w:proofErr w:type="gramStart"/>
      <w:r w:rsidR="00587135" w:rsidRPr="00C05377">
        <w:rPr>
          <w:rFonts w:ascii="Times New Roman" w:hAnsi="Times New Roman" w:cs="Times New Roman"/>
          <w:kern w:val="0"/>
          <w:szCs w:val="24"/>
        </w:rPr>
        <w:t>be considered to be</w:t>
      </w:r>
      <w:proofErr w:type="gramEnd"/>
      <w:r w:rsidR="00587135" w:rsidRPr="00C05377">
        <w:rPr>
          <w:rFonts w:ascii="Times New Roman" w:hAnsi="Times New Roman" w:cs="Times New Roman"/>
          <w:kern w:val="0"/>
          <w:szCs w:val="24"/>
        </w:rPr>
        <w:t xml:space="preserve"> in violation of the GINA regulations based on the use, acquisition, or disclosure of medical information about a manifested disease, disorder, or pathological condition of an employee, even if the disease, disorder, or pathological condition has or may have a genetic basis or component. However, genetic information about a manifested disease, disorder, or pathological condition is subject to the requirem</w:t>
      </w:r>
      <w:r w:rsidR="00587135">
        <w:rPr>
          <w:rFonts w:ascii="Times New Roman" w:hAnsi="Times New Roman" w:cs="Times New Roman"/>
          <w:kern w:val="0"/>
          <w:szCs w:val="24"/>
        </w:rPr>
        <w:t xml:space="preserve">ents and prohibitions of GINA. </w:t>
      </w:r>
      <w:r w:rsidR="00587135">
        <w:rPr>
          <w:rFonts w:ascii="Times New Roman" w:hAnsi="Times New Roman" w:cs="Times New Roman"/>
          <w:i/>
          <w:kern w:val="0"/>
          <w:szCs w:val="24"/>
        </w:rPr>
        <w:t>29 CFR 1635.12</w:t>
      </w:r>
      <w:r w:rsidR="00587135">
        <w:rPr>
          <w:rFonts w:ascii="Times New Roman" w:hAnsi="Times New Roman" w:cs="Times New Roman"/>
          <w:kern w:val="0"/>
          <w:szCs w:val="24"/>
        </w:rPr>
        <w:t xml:space="preserve">. </w:t>
      </w:r>
    </w:p>
    <w:p w14:paraId="2FA27145" w14:textId="77777777" w:rsidR="00587135" w:rsidRPr="00C05377" w:rsidRDefault="00587135" w:rsidP="00587135">
      <w:pPr>
        <w:jc w:val="both"/>
        <w:rPr>
          <w:rFonts w:ascii="Times New Roman" w:hAnsi="Times New Roman" w:cs="Times New Roman"/>
          <w:kern w:val="0"/>
          <w:szCs w:val="24"/>
        </w:rPr>
      </w:pPr>
    </w:p>
    <w:p w14:paraId="05E03AB0" w14:textId="77777777" w:rsidR="00587135" w:rsidRPr="00A05E76"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“Manifestation” or “manifested” means, with respect to a disease, disorder, or pathological condition, that an individual has been or could reasonably be diagnosed with the disease, disorder, or pathological condition by a health-care professional with appropriate training and expertise in the field of medicine involved. A disease, disorder, or pathological condition is not manifested if the diagnosis is based principally on genetic information.</w:t>
      </w:r>
      <w:r>
        <w:rPr>
          <w:rFonts w:ascii="Times New Roman" w:hAnsi="Times New Roman" w:cs="Times New Roman"/>
          <w:kern w:val="0"/>
          <w:szCs w:val="24"/>
        </w:rPr>
        <w:t xml:space="preserve"> </w:t>
      </w:r>
      <w:r>
        <w:rPr>
          <w:rFonts w:ascii="Times New Roman" w:hAnsi="Times New Roman" w:cs="Times New Roman"/>
          <w:i/>
          <w:kern w:val="0"/>
          <w:szCs w:val="24"/>
        </w:rPr>
        <w:t>29 CFR 1635.3(g)</w:t>
      </w:r>
      <w:r>
        <w:rPr>
          <w:rFonts w:ascii="Times New Roman" w:hAnsi="Times New Roman" w:cs="Times New Roman"/>
          <w:kern w:val="0"/>
          <w:szCs w:val="24"/>
        </w:rPr>
        <w:t xml:space="preserve">. </w:t>
      </w:r>
    </w:p>
    <w:p w14:paraId="06382485" w14:textId="77777777" w:rsidR="00587135" w:rsidRPr="00C05377" w:rsidRDefault="00587135" w:rsidP="00587135">
      <w:pPr>
        <w:jc w:val="both"/>
        <w:rPr>
          <w:rFonts w:ascii="Times New Roman" w:hAnsi="Times New Roman" w:cs="Times New Roman"/>
          <w:kern w:val="0"/>
          <w:szCs w:val="24"/>
        </w:rPr>
      </w:pPr>
    </w:p>
    <w:p w14:paraId="32DDA6BC"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Inadvertent Acquisition</w:t>
      </w:r>
    </w:p>
    <w:p w14:paraId="7C523869" w14:textId="77777777" w:rsidR="00587135" w:rsidRDefault="00587135" w:rsidP="00587135">
      <w:pPr>
        <w:jc w:val="both"/>
        <w:rPr>
          <w:rFonts w:ascii="Times New Roman" w:hAnsi="Times New Roman" w:cs="Times New Roman"/>
          <w:kern w:val="0"/>
          <w:szCs w:val="24"/>
        </w:rPr>
      </w:pPr>
    </w:p>
    <w:p w14:paraId="794B043C" w14:textId="18949E2D"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general prohibition against requesting, requiring, or purchasing genetic information does not apply where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inadvertently requests or requires genetic information of the individual or family member of the individual. This exception applies in</w:t>
      </w:r>
      <w:r>
        <w:rPr>
          <w:rFonts w:ascii="Times New Roman" w:hAnsi="Times New Roman" w:cs="Times New Roman"/>
          <w:kern w:val="0"/>
          <w:szCs w:val="24"/>
        </w:rPr>
        <w:t>, but is not necessarily limited to,</w:t>
      </w:r>
      <w:r w:rsidRPr="00C05377">
        <w:rPr>
          <w:rFonts w:ascii="Times New Roman" w:hAnsi="Times New Roman" w:cs="Times New Roman"/>
          <w:kern w:val="0"/>
          <w:szCs w:val="24"/>
        </w:rPr>
        <w:t xml:space="preserve"> situations where a manager or supervisor learns genetic information about an individual by: </w:t>
      </w:r>
    </w:p>
    <w:p w14:paraId="4DEE67CF" w14:textId="77777777" w:rsidR="00587135" w:rsidRPr="00C05377" w:rsidRDefault="00587135" w:rsidP="00587135">
      <w:pPr>
        <w:jc w:val="both"/>
        <w:rPr>
          <w:rFonts w:ascii="Times New Roman" w:hAnsi="Times New Roman" w:cs="Times New Roman"/>
          <w:kern w:val="0"/>
          <w:szCs w:val="24"/>
        </w:rPr>
      </w:pPr>
    </w:p>
    <w:p w14:paraId="4E114D56" w14:textId="77777777" w:rsidR="00587135" w:rsidRPr="00C05377" w:rsidRDefault="00587135" w:rsidP="00771F63">
      <w:pPr>
        <w:pStyle w:val="ListParagraph"/>
        <w:numPr>
          <w:ilvl w:val="0"/>
          <w:numId w:val="24"/>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Overhearing a conversation between the individual and others;</w:t>
      </w:r>
    </w:p>
    <w:p w14:paraId="08D0AD9E" w14:textId="77777777" w:rsidR="00587135" w:rsidRPr="00C05377" w:rsidRDefault="00587135" w:rsidP="00771F63">
      <w:pPr>
        <w:pStyle w:val="ListParagraph"/>
        <w:numPr>
          <w:ilvl w:val="0"/>
          <w:numId w:val="24"/>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Receiving the information during a casual conversation, including in response to an ordinary expression of concern that is the subject of the conversation.  This exception does not apply where a supervisor follows up with questions that are probing in nature, such as whether other family members have the condition or whether the individual has been tested for the condition, because the supervisor or official should know that these questions are likely to result in the acquisition of genetic information;</w:t>
      </w:r>
    </w:p>
    <w:p w14:paraId="48A143EA" w14:textId="77777777" w:rsidR="00587135" w:rsidRPr="00C05377" w:rsidRDefault="00587135" w:rsidP="00771F63">
      <w:pPr>
        <w:pStyle w:val="ListParagraph"/>
        <w:numPr>
          <w:ilvl w:val="0"/>
          <w:numId w:val="24"/>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Receiving unsolicited information (e.g., where a supervisor receives an unsolicited e-mail about the health of an employee’s family member from a co-worker); or</w:t>
      </w:r>
    </w:p>
    <w:p w14:paraId="6DB746B7" w14:textId="77777777" w:rsidR="00587135" w:rsidRPr="00C05377" w:rsidRDefault="00587135" w:rsidP="00771F63">
      <w:pPr>
        <w:pStyle w:val="ListParagraph"/>
        <w:numPr>
          <w:ilvl w:val="0"/>
          <w:numId w:val="24"/>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Accessing a social media platform that the supervisor was given permission to access by the creator of the profile at issue (e.g., a supervisor and employee are connected on a social networking site and the employee provides family medical history on his page).</w:t>
      </w:r>
    </w:p>
    <w:p w14:paraId="2B20CB19" w14:textId="77777777" w:rsidR="00587135" w:rsidRDefault="00587135" w:rsidP="00587135">
      <w:pPr>
        <w:jc w:val="both"/>
        <w:rPr>
          <w:rFonts w:ascii="Times New Roman" w:hAnsi="Times New Roman" w:cs="Times New Roman"/>
          <w:kern w:val="0"/>
          <w:szCs w:val="24"/>
        </w:rPr>
      </w:pPr>
    </w:p>
    <w:p w14:paraId="241C5839" w14:textId="77777777" w:rsidR="00587135" w:rsidRPr="00A05E76"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1635.8(b)(1)(ii)</w:t>
      </w:r>
      <w:r>
        <w:rPr>
          <w:rFonts w:ascii="Times New Roman" w:hAnsi="Times New Roman" w:cs="Times New Roman"/>
          <w:kern w:val="0"/>
          <w:szCs w:val="24"/>
        </w:rPr>
        <w:t xml:space="preserve">. </w:t>
      </w:r>
    </w:p>
    <w:p w14:paraId="6E7149E3" w14:textId="77777777" w:rsidR="00587135" w:rsidRDefault="00587135" w:rsidP="00587135">
      <w:pPr>
        <w:jc w:val="both"/>
        <w:rPr>
          <w:rFonts w:ascii="Times New Roman" w:hAnsi="Times New Roman" w:cs="Times New Roman"/>
          <w:kern w:val="0"/>
          <w:szCs w:val="24"/>
        </w:rPr>
      </w:pPr>
    </w:p>
    <w:p w14:paraId="3663B95F" w14:textId="77777777" w:rsidR="005751FA" w:rsidRDefault="005751FA" w:rsidP="00587135">
      <w:pPr>
        <w:jc w:val="both"/>
        <w:rPr>
          <w:rFonts w:ascii="Times New Roman" w:hAnsi="Times New Roman" w:cs="Times New Roman"/>
          <w:kern w:val="0"/>
          <w:szCs w:val="24"/>
        </w:rPr>
      </w:pPr>
    </w:p>
    <w:p w14:paraId="51C0A844" w14:textId="77777777" w:rsidR="005751FA" w:rsidRPr="00C05377" w:rsidRDefault="005751FA" w:rsidP="00587135">
      <w:pPr>
        <w:jc w:val="both"/>
        <w:rPr>
          <w:rFonts w:ascii="Times New Roman" w:hAnsi="Times New Roman" w:cs="Times New Roman"/>
          <w:kern w:val="0"/>
          <w:szCs w:val="24"/>
        </w:rPr>
      </w:pPr>
    </w:p>
    <w:p w14:paraId="0B2C78BD"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lastRenderedPageBreak/>
        <w:t>Requests for Medical Information</w:t>
      </w:r>
    </w:p>
    <w:p w14:paraId="44209418" w14:textId="77777777" w:rsidR="00587135" w:rsidRDefault="00587135" w:rsidP="00587135">
      <w:pPr>
        <w:jc w:val="both"/>
        <w:rPr>
          <w:rFonts w:ascii="Times New Roman" w:hAnsi="Times New Roman" w:cs="Times New Roman"/>
          <w:kern w:val="0"/>
          <w:szCs w:val="24"/>
        </w:rPr>
      </w:pPr>
    </w:p>
    <w:p w14:paraId="30DE47B8" w14:textId="3F24F008" w:rsidR="00587135" w:rsidRPr="00A05E76"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If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acquires genetic information in response to a lawful request for medical information, the acquisition of genetic information will not generally be considered inadvertent unless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directs the individual and/or health-care provider from whom it requested medical information not to provide genetic information</w:t>
      </w:r>
      <w:r>
        <w:rPr>
          <w:rFonts w:ascii="Times New Roman" w:hAnsi="Times New Roman" w:cs="Times New Roman"/>
          <w:kern w:val="0"/>
          <w:szCs w:val="24"/>
        </w:rPr>
        <w:t xml:space="preserve">. </w:t>
      </w:r>
      <w:r>
        <w:rPr>
          <w:rFonts w:ascii="Times New Roman" w:hAnsi="Times New Roman" w:cs="Times New Roman"/>
          <w:i/>
          <w:kern w:val="0"/>
          <w:szCs w:val="24"/>
        </w:rPr>
        <w:t>29 CFR 1635.8(b)(1)(i)(A)</w:t>
      </w:r>
      <w:r>
        <w:rPr>
          <w:rFonts w:ascii="Times New Roman" w:hAnsi="Times New Roman" w:cs="Times New Roman"/>
          <w:kern w:val="0"/>
          <w:szCs w:val="24"/>
        </w:rPr>
        <w:t xml:space="preserve">. </w:t>
      </w:r>
    </w:p>
    <w:p w14:paraId="5A722001" w14:textId="77777777" w:rsidR="00587135" w:rsidRPr="00C05377" w:rsidRDefault="00587135" w:rsidP="00587135">
      <w:pPr>
        <w:jc w:val="both"/>
        <w:rPr>
          <w:rFonts w:ascii="Times New Roman" w:hAnsi="Times New Roman" w:cs="Times New Roman"/>
          <w:kern w:val="0"/>
          <w:szCs w:val="24"/>
        </w:rPr>
      </w:pPr>
    </w:p>
    <w:p w14:paraId="6742AF1C"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Situations involving lawful requests for medical information include, for example:</w:t>
      </w:r>
    </w:p>
    <w:p w14:paraId="0444C2D5" w14:textId="77777777" w:rsidR="00587135" w:rsidRPr="00C05377" w:rsidRDefault="00587135" w:rsidP="00587135">
      <w:pPr>
        <w:jc w:val="both"/>
        <w:rPr>
          <w:rFonts w:ascii="Times New Roman" w:hAnsi="Times New Roman" w:cs="Times New Roman"/>
          <w:kern w:val="0"/>
          <w:szCs w:val="24"/>
        </w:rPr>
      </w:pPr>
    </w:p>
    <w:p w14:paraId="5CF309F1" w14:textId="77777777" w:rsidR="00587135" w:rsidRPr="00C05377" w:rsidRDefault="00587135" w:rsidP="00771F63">
      <w:pPr>
        <w:pStyle w:val="ListParagraph"/>
        <w:numPr>
          <w:ilvl w:val="0"/>
          <w:numId w:val="25"/>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Requests for documentation to support a request for reasonable accommodation under federal, state, or local law</w:t>
      </w:r>
      <w:r>
        <w:rPr>
          <w:rFonts w:ascii="Times New Roman" w:hAnsi="Times New Roman" w:cs="Times New Roman"/>
          <w:kern w:val="0"/>
          <w:szCs w:val="24"/>
        </w:rPr>
        <w:t xml:space="preserve"> where the disability and/or need for accommodation is not obvious, the documentation is no more than is sufficient to establish that an individual has a disability and needs a reasonable accommodation, and the documentation relates only to the impairment that the individual claims to be a disability that requires reasonable accommodation</w:t>
      </w:r>
      <w:r w:rsidRPr="00C05377">
        <w:rPr>
          <w:rFonts w:ascii="Times New Roman" w:hAnsi="Times New Roman" w:cs="Times New Roman"/>
          <w:kern w:val="0"/>
          <w:szCs w:val="24"/>
        </w:rPr>
        <w:t>;</w:t>
      </w:r>
    </w:p>
    <w:p w14:paraId="72D154F7" w14:textId="548BCF58" w:rsidR="00587135" w:rsidRPr="00C05377" w:rsidRDefault="00587135" w:rsidP="00771F63">
      <w:pPr>
        <w:pStyle w:val="ListParagraph"/>
        <w:numPr>
          <w:ilvl w:val="0"/>
          <w:numId w:val="25"/>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Requests for medical information as required, authorized, or permitted by federal, state, or local law, such as where an employee requests leave under the Family and Medical Leave Act (</w:t>
      </w:r>
      <w:r w:rsidR="00A43D67">
        <w:rPr>
          <w:rFonts w:ascii="Times New Roman" w:hAnsi="Times New Roman" w:cs="Times New Roman"/>
          <w:kern w:val="0"/>
          <w:szCs w:val="24"/>
        </w:rPr>
        <w:t>“</w:t>
      </w:r>
      <w:r w:rsidRPr="00C05377">
        <w:rPr>
          <w:rFonts w:ascii="Times New Roman" w:hAnsi="Times New Roman" w:cs="Times New Roman"/>
          <w:kern w:val="0"/>
          <w:szCs w:val="24"/>
        </w:rPr>
        <w:t>FMLA</w:t>
      </w:r>
      <w:r w:rsidR="00A43D67">
        <w:rPr>
          <w:rFonts w:ascii="Times New Roman" w:hAnsi="Times New Roman" w:cs="Times New Roman"/>
          <w:kern w:val="0"/>
          <w:szCs w:val="24"/>
        </w:rPr>
        <w:t>”</w:t>
      </w:r>
      <w:r w:rsidRPr="00C05377">
        <w:rPr>
          <w:rFonts w:ascii="Times New Roman" w:hAnsi="Times New Roman" w:cs="Times New Roman"/>
          <w:kern w:val="0"/>
          <w:szCs w:val="24"/>
        </w:rPr>
        <w:t>) to attend to the employee’s own serious health condition or where an employee complies with the FMLA’s employee return to work certification requirements; or</w:t>
      </w:r>
    </w:p>
    <w:p w14:paraId="63B56F94" w14:textId="6CC0CE21" w:rsidR="00587135" w:rsidRPr="00887B12" w:rsidRDefault="00587135" w:rsidP="00771F63">
      <w:pPr>
        <w:pStyle w:val="ListParagraph"/>
        <w:numPr>
          <w:ilvl w:val="0"/>
          <w:numId w:val="25"/>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 xml:space="preserve">Requests for documentation to support leave that is not governed by federal, state, or local laws requiring leave, </w:t>
      </w:r>
      <w:proofErr w:type="gramStart"/>
      <w:r w:rsidRPr="00C05377">
        <w:rPr>
          <w:rFonts w:ascii="Times New Roman" w:hAnsi="Times New Roman" w:cs="Times New Roman"/>
          <w:kern w:val="0"/>
          <w:szCs w:val="24"/>
        </w:rPr>
        <w:t>as long as</w:t>
      </w:r>
      <w:proofErr w:type="gramEnd"/>
      <w:r w:rsidRPr="00C05377">
        <w:rPr>
          <w:rFonts w:ascii="Times New Roman" w:hAnsi="Times New Roman" w:cs="Times New Roman"/>
          <w:kern w:val="0"/>
          <w:szCs w:val="24"/>
        </w:rPr>
        <w:t xml:space="preserve"> the documentation required to support the request otherwise complies with the requirements of the ADA and other laws limiting </w:t>
      </w:r>
      <w:r w:rsidR="00E84786">
        <w:rPr>
          <w:rFonts w:ascii="Times New Roman" w:hAnsi="Times New Roman" w:cs="Times New Roman"/>
          <w:kern w:val="0"/>
          <w:szCs w:val="24"/>
        </w:rPr>
        <w:t>Henry Ford Academy Alameda School for Art + Design Charter School</w:t>
      </w:r>
      <w:r w:rsidR="00887B12" w:rsidRPr="00887B12">
        <w:rPr>
          <w:rFonts w:ascii="Times New Roman" w:hAnsi="Times New Roman" w:cs="Times New Roman"/>
          <w:kern w:val="0"/>
          <w:szCs w:val="24"/>
        </w:rPr>
        <w:t>’</w:t>
      </w:r>
      <w:r w:rsidRPr="00887B12">
        <w:rPr>
          <w:rFonts w:ascii="Times New Roman" w:hAnsi="Times New Roman" w:cs="Times New Roman"/>
          <w:kern w:val="0"/>
          <w:szCs w:val="24"/>
        </w:rPr>
        <w:t>s access to medical information.</w:t>
      </w:r>
    </w:p>
    <w:p w14:paraId="428677AD" w14:textId="77777777" w:rsidR="00587135" w:rsidRDefault="00587135" w:rsidP="00587135">
      <w:pPr>
        <w:jc w:val="both"/>
        <w:rPr>
          <w:rFonts w:ascii="Times New Roman" w:hAnsi="Times New Roman" w:cs="Times New Roman"/>
          <w:kern w:val="0"/>
          <w:szCs w:val="24"/>
        </w:rPr>
      </w:pPr>
    </w:p>
    <w:p w14:paraId="3BAA0BCD" w14:textId="77777777" w:rsidR="00587135" w:rsidRPr="00A05E76"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1635.8(b)(1)(i)(D)</w:t>
      </w:r>
      <w:r>
        <w:rPr>
          <w:rFonts w:ascii="Times New Roman" w:hAnsi="Times New Roman" w:cs="Times New Roman"/>
          <w:kern w:val="0"/>
          <w:szCs w:val="24"/>
        </w:rPr>
        <w:t xml:space="preserve">. </w:t>
      </w:r>
    </w:p>
    <w:p w14:paraId="05939D27" w14:textId="77777777" w:rsidR="00587135" w:rsidRPr="00C05377" w:rsidRDefault="00587135" w:rsidP="00587135">
      <w:pPr>
        <w:jc w:val="both"/>
        <w:rPr>
          <w:rFonts w:ascii="Times New Roman" w:hAnsi="Times New Roman" w:cs="Times New Roman"/>
          <w:kern w:val="0"/>
          <w:szCs w:val="24"/>
        </w:rPr>
      </w:pPr>
    </w:p>
    <w:p w14:paraId="0B00A74E" w14:textId="77777777" w:rsidR="00587135" w:rsidRPr="006871BE" w:rsidRDefault="00587135" w:rsidP="00771F63">
      <w:pPr>
        <w:pStyle w:val="PolicySection"/>
        <w:keepNext w:val="0"/>
        <w:numPr>
          <w:ilvl w:val="0"/>
          <w:numId w:val="31"/>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Safe Harbor</w:t>
      </w:r>
    </w:p>
    <w:p w14:paraId="331F0F6A" w14:textId="77777777" w:rsidR="00587135" w:rsidRDefault="00587135" w:rsidP="00587135">
      <w:pPr>
        <w:jc w:val="both"/>
        <w:rPr>
          <w:rFonts w:ascii="Times New Roman" w:hAnsi="Times New Roman" w:cs="Times New Roman"/>
          <w:kern w:val="0"/>
          <w:szCs w:val="24"/>
        </w:rPr>
      </w:pPr>
    </w:p>
    <w:p w14:paraId="499F1233" w14:textId="033448A5"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Any receipt of genetic information in response to a request for medical information shall be deemed inadvertent if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uses language such as the following:</w:t>
      </w:r>
    </w:p>
    <w:p w14:paraId="768A0D4F" w14:textId="77777777" w:rsidR="00587135" w:rsidRPr="00C05377" w:rsidRDefault="00587135" w:rsidP="00587135">
      <w:pPr>
        <w:jc w:val="both"/>
        <w:rPr>
          <w:rFonts w:ascii="Times New Roman" w:hAnsi="Times New Roman" w:cs="Times New Roman"/>
          <w:kern w:val="0"/>
          <w:szCs w:val="24"/>
        </w:rPr>
      </w:pPr>
    </w:p>
    <w:p w14:paraId="292D8749" w14:textId="7777777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w:t>
      </w:r>
      <w:r w:rsidRPr="00C05377">
        <w:rPr>
          <w:rFonts w:ascii="Times New Roman" w:hAnsi="Times New Roman" w:cs="Times New Roman"/>
          <w:kern w:val="0"/>
          <w:szCs w:val="24"/>
        </w:rPr>
        <w:lastRenderedPageBreak/>
        <w:t>and genetic information of a fetus carried by an individual or an individual’s family member or an embryo lawfully held by an individual or family member receiving assistive reproductive services.”</w:t>
      </w:r>
    </w:p>
    <w:p w14:paraId="52ABD176" w14:textId="77777777" w:rsidR="00587135" w:rsidRPr="00C05377" w:rsidRDefault="00587135" w:rsidP="00587135">
      <w:pPr>
        <w:jc w:val="both"/>
        <w:rPr>
          <w:rFonts w:ascii="Times New Roman" w:hAnsi="Times New Roman" w:cs="Times New Roman"/>
          <w:kern w:val="0"/>
          <w:szCs w:val="24"/>
        </w:rPr>
      </w:pPr>
    </w:p>
    <w:p w14:paraId="248F82D2" w14:textId="4C76F3DA" w:rsidR="00587135"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w:t>
      </w:r>
      <w:r w:rsidR="00587135">
        <w:rPr>
          <w:rFonts w:ascii="Times New Roman" w:hAnsi="Times New Roman" w:cs="Times New Roman"/>
          <w:kern w:val="0"/>
          <w:szCs w:val="24"/>
        </w:rPr>
        <w:t>s</w:t>
      </w:r>
      <w:r w:rsidR="00587135" w:rsidRPr="00C05377">
        <w:rPr>
          <w:rFonts w:ascii="Times New Roman" w:hAnsi="Times New Roman" w:cs="Times New Roman"/>
          <w:kern w:val="0"/>
          <w:szCs w:val="24"/>
        </w:rPr>
        <w:t xml:space="preserve"> failure to give such a notice or to use this or similar language will not prevent </w:t>
      </w: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from establishing that a particular receipt of genetic information was inadvertent if the request for medical information was not likely to result in </w:t>
      </w: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w:t>
      </w:r>
      <w:r w:rsidR="00587135">
        <w:rPr>
          <w:rFonts w:ascii="Times New Roman" w:hAnsi="Times New Roman" w:cs="Times New Roman"/>
          <w:kern w:val="0"/>
          <w:szCs w:val="24"/>
        </w:rPr>
        <w:t>s</w:t>
      </w:r>
      <w:r w:rsidR="00587135" w:rsidRPr="00C05377">
        <w:rPr>
          <w:rFonts w:ascii="Times New Roman" w:hAnsi="Times New Roman" w:cs="Times New Roman"/>
          <w:kern w:val="0"/>
          <w:szCs w:val="24"/>
        </w:rPr>
        <w:t xml:space="preserve"> obtaining genetic information (for example, where an overly broad response is received in response to a tailored request for medical information).</w:t>
      </w:r>
    </w:p>
    <w:p w14:paraId="309A7BCC" w14:textId="77777777" w:rsidR="00587135" w:rsidRDefault="00587135" w:rsidP="00587135">
      <w:pPr>
        <w:jc w:val="both"/>
        <w:rPr>
          <w:rFonts w:ascii="Times New Roman" w:hAnsi="Times New Roman" w:cs="Times New Roman"/>
          <w:kern w:val="0"/>
          <w:szCs w:val="24"/>
        </w:rPr>
      </w:pPr>
    </w:p>
    <w:p w14:paraId="318BFBDB" w14:textId="77777777" w:rsidR="00587135" w:rsidRPr="00A05E76"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1635.8(b)(1)(i)(B), (C)</w:t>
      </w:r>
      <w:r>
        <w:rPr>
          <w:rFonts w:ascii="Times New Roman" w:hAnsi="Times New Roman" w:cs="Times New Roman"/>
          <w:kern w:val="0"/>
          <w:szCs w:val="24"/>
        </w:rPr>
        <w:t xml:space="preserve">. </w:t>
      </w:r>
    </w:p>
    <w:p w14:paraId="6249C39E" w14:textId="77777777" w:rsidR="00587135" w:rsidRPr="00C05377" w:rsidRDefault="00587135" w:rsidP="00587135">
      <w:pPr>
        <w:jc w:val="both"/>
        <w:rPr>
          <w:rFonts w:ascii="Times New Roman" w:hAnsi="Times New Roman" w:cs="Times New Roman"/>
          <w:kern w:val="0"/>
          <w:szCs w:val="24"/>
        </w:rPr>
      </w:pPr>
    </w:p>
    <w:p w14:paraId="42E2740B"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Employment Examinations</w:t>
      </w:r>
    </w:p>
    <w:p w14:paraId="048A9634" w14:textId="77777777" w:rsidR="00587135" w:rsidRDefault="00587135" w:rsidP="00587135">
      <w:pPr>
        <w:jc w:val="both"/>
        <w:rPr>
          <w:rFonts w:ascii="Times New Roman" w:hAnsi="Times New Roman" w:cs="Times New Roman"/>
          <w:kern w:val="0"/>
          <w:szCs w:val="24"/>
        </w:rPr>
      </w:pPr>
    </w:p>
    <w:p w14:paraId="53B0F1F3" w14:textId="65DBF306" w:rsidR="00587135" w:rsidRPr="00383643"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prohibition on acquisition of genetic information applies to medical examinations related to employment.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shall tell health-care providers not to collect genetic information, including family medical history, as part of a medical examination intended to determine the ability to perform a job. </w:t>
      </w:r>
      <w:r>
        <w:rPr>
          <w:rFonts w:ascii="Times New Roman" w:hAnsi="Times New Roman" w:cs="Times New Roman"/>
          <w:i/>
          <w:kern w:val="0"/>
          <w:szCs w:val="24"/>
        </w:rPr>
        <w:t>29 CFR 1635.8(d)</w:t>
      </w:r>
      <w:r>
        <w:rPr>
          <w:rFonts w:ascii="Times New Roman" w:hAnsi="Times New Roman" w:cs="Times New Roman"/>
          <w:kern w:val="0"/>
          <w:szCs w:val="24"/>
        </w:rPr>
        <w:t xml:space="preserve">. </w:t>
      </w:r>
    </w:p>
    <w:p w14:paraId="463EE5CC" w14:textId="77777777" w:rsidR="00587135" w:rsidRPr="00C05377" w:rsidRDefault="00587135" w:rsidP="00587135">
      <w:pPr>
        <w:jc w:val="both"/>
        <w:rPr>
          <w:rFonts w:ascii="Times New Roman" w:hAnsi="Times New Roman" w:cs="Times New Roman"/>
          <w:kern w:val="0"/>
          <w:szCs w:val="24"/>
        </w:rPr>
      </w:pPr>
    </w:p>
    <w:p w14:paraId="760299E0" w14:textId="77777777" w:rsidR="00587135" w:rsidRPr="006871BE" w:rsidRDefault="00587135" w:rsidP="00771F63">
      <w:pPr>
        <w:pStyle w:val="PolicySection"/>
        <w:keepNext w:val="0"/>
        <w:numPr>
          <w:ilvl w:val="0"/>
          <w:numId w:val="32"/>
        </w:numPr>
        <w:spacing w:after="0"/>
        <w:ind w:left="1080"/>
        <w:jc w:val="left"/>
        <w:rPr>
          <w:rFonts w:ascii="Times New Roman" w:hAnsi="Times New Roman" w:cs="Times New Roman"/>
          <w:b w:val="0"/>
          <w:i/>
          <w:kern w:val="0"/>
          <w:u w:val="single"/>
        </w:rPr>
      </w:pPr>
      <w:r w:rsidRPr="006871BE">
        <w:rPr>
          <w:rFonts w:ascii="Times New Roman" w:hAnsi="Times New Roman" w:cs="Times New Roman"/>
          <w:b w:val="0"/>
          <w:i/>
          <w:kern w:val="0"/>
          <w:u w:val="single"/>
        </w:rPr>
        <w:t>Remedial Measures</w:t>
      </w:r>
    </w:p>
    <w:p w14:paraId="5CD60D40" w14:textId="77777777" w:rsidR="00587135" w:rsidRDefault="00587135" w:rsidP="00587135">
      <w:pPr>
        <w:jc w:val="both"/>
        <w:rPr>
          <w:rFonts w:ascii="Times New Roman" w:hAnsi="Times New Roman" w:cs="Times New Roman"/>
          <w:kern w:val="0"/>
          <w:szCs w:val="24"/>
        </w:rPr>
      </w:pPr>
    </w:p>
    <w:p w14:paraId="1AC7393A" w14:textId="25347F01" w:rsidR="00587135" w:rsidRPr="00383643"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shall take additional reasonable measures within its control if it learns that genetic information is being requested or required in medical examinations related to employment. Such reasonable measures may depend on the facts and circumstances under which a request for genetic information was made, and may include no longer using the services of a health-care professional who continues to request or require genetic information during medical examinations after being informed not to do so. </w:t>
      </w:r>
      <w:r w:rsidR="00587135">
        <w:rPr>
          <w:rFonts w:ascii="Times New Roman" w:hAnsi="Times New Roman" w:cs="Times New Roman"/>
          <w:i/>
          <w:kern w:val="0"/>
          <w:szCs w:val="24"/>
        </w:rPr>
        <w:t>29 CFR 1635.8(d)</w:t>
      </w:r>
      <w:r w:rsidR="00587135">
        <w:rPr>
          <w:rFonts w:ascii="Times New Roman" w:hAnsi="Times New Roman" w:cs="Times New Roman"/>
          <w:kern w:val="0"/>
          <w:szCs w:val="24"/>
        </w:rPr>
        <w:t xml:space="preserve">. </w:t>
      </w:r>
    </w:p>
    <w:p w14:paraId="67EB2BE7" w14:textId="77777777" w:rsidR="00587135" w:rsidRPr="00C05377" w:rsidRDefault="00587135" w:rsidP="00587135">
      <w:pPr>
        <w:jc w:val="both"/>
        <w:rPr>
          <w:rFonts w:ascii="Times New Roman" w:hAnsi="Times New Roman" w:cs="Times New Roman"/>
          <w:kern w:val="0"/>
          <w:szCs w:val="24"/>
        </w:rPr>
      </w:pPr>
    </w:p>
    <w:p w14:paraId="440021D9" w14:textId="77777777" w:rsidR="00587135" w:rsidRPr="006871BE" w:rsidRDefault="00587135" w:rsidP="00771F63">
      <w:pPr>
        <w:pStyle w:val="PolicySection"/>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Health or Genetic Services</w:t>
      </w:r>
    </w:p>
    <w:p w14:paraId="541F4F02" w14:textId="77777777" w:rsidR="00587135" w:rsidRDefault="00587135" w:rsidP="00587135">
      <w:pPr>
        <w:keepNext/>
        <w:jc w:val="both"/>
        <w:rPr>
          <w:rFonts w:ascii="Times New Roman" w:hAnsi="Times New Roman" w:cs="Times New Roman"/>
          <w:kern w:val="0"/>
          <w:szCs w:val="24"/>
        </w:rPr>
      </w:pPr>
    </w:p>
    <w:p w14:paraId="5026DD03" w14:textId="12E2B4EE"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general prohibition against requesting, requiring, or purchasing genetic information does not apply where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offers health or genetic services, including services offered as part of a voluntary wellness </w:t>
      </w:r>
      <w:proofErr w:type="gramStart"/>
      <w:r w:rsidRPr="00C05377">
        <w:rPr>
          <w:rFonts w:ascii="Times New Roman" w:hAnsi="Times New Roman" w:cs="Times New Roman"/>
          <w:kern w:val="0"/>
          <w:szCs w:val="24"/>
        </w:rPr>
        <w:t>program, if</w:t>
      </w:r>
      <w:proofErr w:type="gramEnd"/>
      <w:r w:rsidRPr="00C05377">
        <w:rPr>
          <w:rFonts w:ascii="Times New Roman" w:hAnsi="Times New Roman" w:cs="Times New Roman"/>
          <w:kern w:val="0"/>
          <w:szCs w:val="24"/>
        </w:rPr>
        <w:t xml:space="preserve"> the conditions at 29 CFR 1635.8(b)(2) are met.</w:t>
      </w:r>
    </w:p>
    <w:p w14:paraId="7DF99B65" w14:textId="77777777" w:rsidR="00587135" w:rsidRPr="00C05377" w:rsidRDefault="00587135" w:rsidP="00587135">
      <w:pPr>
        <w:jc w:val="both"/>
        <w:rPr>
          <w:rFonts w:ascii="Times New Roman" w:hAnsi="Times New Roman" w:cs="Times New Roman"/>
          <w:kern w:val="0"/>
          <w:szCs w:val="24"/>
        </w:rPr>
      </w:pPr>
    </w:p>
    <w:p w14:paraId="6BCB73B1" w14:textId="19244E49" w:rsidR="00587135" w:rsidRPr="00C05377"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may not offer a financial inducement for individuals to provide genetic information but may offer financial inducements for completion of health risk assessments that include questions about family medical history or other genetic information</w:t>
      </w:r>
      <w:r w:rsidR="00587135" w:rsidRPr="00CA60D4">
        <w:rPr>
          <w:rFonts w:ascii="Times New Roman" w:hAnsi="Times New Roman" w:cs="Times New Roman"/>
          <w:kern w:val="0"/>
          <w:szCs w:val="24"/>
        </w:rPr>
        <w:t xml:space="preserve">. </w:t>
      </w:r>
      <w:r>
        <w:rPr>
          <w:rFonts w:ascii="Times New Roman" w:hAnsi="Times New Roman" w:cs="Times New Roman"/>
          <w:kern w:val="0"/>
          <w:szCs w:val="24"/>
        </w:rPr>
        <w:t>Henry Ford Academy Alameda School for Art + Design Charter School</w:t>
      </w:r>
      <w:r w:rsidR="00587135" w:rsidRPr="00CA60D4">
        <w:rPr>
          <w:rFonts w:ascii="Times New Roman" w:hAnsi="Times New Roman" w:cs="Times New Roman"/>
          <w:kern w:val="0"/>
          <w:szCs w:val="24"/>
        </w:rPr>
        <w:t xml:space="preserve"> shall make clear, in language reasonably likely to be understood by those completing the health risk </w:t>
      </w:r>
      <w:r w:rsidR="00587135" w:rsidRPr="00CA60D4">
        <w:rPr>
          <w:rFonts w:ascii="Times New Roman" w:hAnsi="Times New Roman" w:cs="Times New Roman"/>
          <w:kern w:val="0"/>
          <w:szCs w:val="24"/>
        </w:rPr>
        <w:lastRenderedPageBreak/>
        <w:t xml:space="preserve">assessment, that the inducement will be made available </w:t>
      </w:r>
      <w:proofErr w:type="gramStart"/>
      <w:r w:rsidR="00587135" w:rsidRPr="00CA60D4">
        <w:rPr>
          <w:rFonts w:ascii="Times New Roman" w:hAnsi="Times New Roman" w:cs="Times New Roman"/>
          <w:kern w:val="0"/>
          <w:szCs w:val="24"/>
        </w:rPr>
        <w:t>whether or not</w:t>
      </w:r>
      <w:proofErr w:type="gramEnd"/>
      <w:r w:rsidR="00587135" w:rsidRPr="00CA60D4">
        <w:rPr>
          <w:rFonts w:ascii="Times New Roman" w:hAnsi="Times New Roman" w:cs="Times New Roman"/>
          <w:kern w:val="0"/>
          <w:szCs w:val="24"/>
        </w:rPr>
        <w:t xml:space="preserve"> the participant answers questions regarding genetic information.</w:t>
      </w:r>
    </w:p>
    <w:p w14:paraId="77222CD5" w14:textId="77777777" w:rsidR="00587135" w:rsidRPr="00C05377" w:rsidRDefault="00587135" w:rsidP="00587135">
      <w:pPr>
        <w:jc w:val="both"/>
        <w:rPr>
          <w:rFonts w:ascii="Times New Roman" w:hAnsi="Times New Roman" w:cs="Times New Roman"/>
          <w:kern w:val="0"/>
          <w:szCs w:val="24"/>
        </w:rPr>
      </w:pPr>
    </w:p>
    <w:p w14:paraId="751ED7FE" w14:textId="34635269" w:rsidR="00587135"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may offer financial inducements to encourage individuals who have voluntarily provided genetic information (e.g., family medical history) that indicates that they are at increased risk of acquiring a health condition in the future to participate in disease management programs or other programs that promote healthy lifestyles, and/or to meet particular health goals as part of a health or genetic service. However, </w:t>
      </w: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must also offer these programs to individuals with current health conditions and/or to individuals whose lifestyle choices put them at increased risk of developing a condition.</w:t>
      </w:r>
    </w:p>
    <w:p w14:paraId="3B512BC7" w14:textId="77777777" w:rsidR="00587135" w:rsidRDefault="00587135" w:rsidP="00587135">
      <w:pPr>
        <w:jc w:val="both"/>
        <w:rPr>
          <w:rFonts w:ascii="Times New Roman" w:hAnsi="Times New Roman" w:cs="Times New Roman"/>
          <w:kern w:val="0"/>
          <w:szCs w:val="24"/>
        </w:rPr>
      </w:pPr>
    </w:p>
    <w:p w14:paraId="3409388D" w14:textId="77777777" w:rsidR="00587135" w:rsidRPr="00383643"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1635.8(b)(2)</w:t>
      </w:r>
      <w:r>
        <w:rPr>
          <w:rFonts w:ascii="Times New Roman" w:hAnsi="Times New Roman" w:cs="Times New Roman"/>
          <w:kern w:val="0"/>
          <w:szCs w:val="24"/>
        </w:rPr>
        <w:t xml:space="preserve">. </w:t>
      </w:r>
    </w:p>
    <w:p w14:paraId="60CB4918" w14:textId="77777777" w:rsidR="00587135" w:rsidRPr="00C05377" w:rsidRDefault="00587135" w:rsidP="00587135">
      <w:pPr>
        <w:jc w:val="both"/>
        <w:rPr>
          <w:rFonts w:ascii="Times New Roman" w:hAnsi="Times New Roman" w:cs="Times New Roman"/>
          <w:kern w:val="0"/>
          <w:szCs w:val="24"/>
        </w:rPr>
      </w:pPr>
    </w:p>
    <w:p w14:paraId="71C00FAF"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Leave Requests</w:t>
      </w:r>
    </w:p>
    <w:p w14:paraId="702690FA" w14:textId="77777777" w:rsidR="00587135" w:rsidRDefault="00587135" w:rsidP="00587135">
      <w:pPr>
        <w:jc w:val="both"/>
        <w:rPr>
          <w:rFonts w:ascii="Times New Roman" w:hAnsi="Times New Roman" w:cs="Times New Roman"/>
          <w:kern w:val="0"/>
          <w:szCs w:val="24"/>
        </w:rPr>
      </w:pPr>
    </w:p>
    <w:p w14:paraId="1294AFF3" w14:textId="56C21203" w:rsidR="00587135" w:rsidRPr="00383643"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general prohibition against requesting, requiring, or purchasing genetic information does not apply where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requests family medical history to comply with the certification provisions of the FMLA or state or local family and medical leave laws, or pursuant to a policy (even in the absence of requirements of federal, state, or local leave laws) that permits the use of leave to care for a sick family member and that requires all employees to provide information about the health condition of the family member to su</w:t>
      </w:r>
      <w:r>
        <w:rPr>
          <w:rFonts w:ascii="Times New Roman" w:hAnsi="Times New Roman" w:cs="Times New Roman"/>
          <w:kern w:val="0"/>
          <w:szCs w:val="24"/>
        </w:rPr>
        <w:t xml:space="preserve">bstantiate the need for leave. </w:t>
      </w:r>
      <w:r>
        <w:rPr>
          <w:rFonts w:ascii="Times New Roman" w:hAnsi="Times New Roman" w:cs="Times New Roman"/>
          <w:i/>
          <w:kern w:val="0"/>
          <w:szCs w:val="24"/>
        </w:rPr>
        <w:t>29 CFR 1635.8(b)(3)</w:t>
      </w:r>
      <w:r>
        <w:rPr>
          <w:rFonts w:ascii="Times New Roman" w:hAnsi="Times New Roman" w:cs="Times New Roman"/>
          <w:kern w:val="0"/>
          <w:szCs w:val="24"/>
        </w:rPr>
        <w:t xml:space="preserve">. </w:t>
      </w:r>
    </w:p>
    <w:p w14:paraId="6D2EAAC2" w14:textId="77777777" w:rsidR="00587135" w:rsidRPr="00C05377" w:rsidRDefault="00587135" w:rsidP="00587135">
      <w:pPr>
        <w:jc w:val="both"/>
        <w:rPr>
          <w:rFonts w:ascii="Times New Roman" w:hAnsi="Times New Roman" w:cs="Times New Roman"/>
          <w:kern w:val="0"/>
          <w:szCs w:val="24"/>
        </w:rPr>
      </w:pPr>
    </w:p>
    <w:p w14:paraId="3259B822"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Publicly Available Information</w:t>
      </w:r>
    </w:p>
    <w:p w14:paraId="36F9BA4F" w14:textId="77777777" w:rsidR="00587135" w:rsidRDefault="00587135" w:rsidP="00587135">
      <w:pPr>
        <w:jc w:val="both"/>
        <w:rPr>
          <w:rFonts w:ascii="Times New Roman" w:hAnsi="Times New Roman" w:cs="Times New Roman"/>
          <w:kern w:val="0"/>
          <w:szCs w:val="24"/>
        </w:rPr>
      </w:pPr>
    </w:p>
    <w:p w14:paraId="256D26E4" w14:textId="3B000541"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general prohibition against requesting, requiring, or purchasing genetic information does not apply where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acquires genetic information from documents that are commercially and publicly available for review or purchase, including newspapers, magazines, periodicals, or books, or through electronic media, such as information communicated through television, movies, or the Internet, except that this exception does not apply to:</w:t>
      </w:r>
    </w:p>
    <w:p w14:paraId="6779C986" w14:textId="77777777" w:rsidR="00587135" w:rsidRPr="00C05377" w:rsidRDefault="00587135" w:rsidP="00587135">
      <w:pPr>
        <w:jc w:val="both"/>
        <w:rPr>
          <w:rFonts w:ascii="Times New Roman" w:hAnsi="Times New Roman" w:cs="Times New Roman"/>
          <w:kern w:val="0"/>
          <w:szCs w:val="24"/>
        </w:rPr>
      </w:pPr>
    </w:p>
    <w:p w14:paraId="46350B92" w14:textId="77777777" w:rsidR="00587135" w:rsidRPr="00C05377" w:rsidRDefault="00587135" w:rsidP="00771F63">
      <w:pPr>
        <w:pStyle w:val="ListParagraph"/>
        <w:numPr>
          <w:ilvl w:val="0"/>
          <w:numId w:val="26"/>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Medical databases, court records, or research databases available to scientists on a restricted basis;</w:t>
      </w:r>
    </w:p>
    <w:p w14:paraId="7C09BD79" w14:textId="5FBF6CCF" w:rsidR="00587135" w:rsidRPr="00C05377" w:rsidRDefault="00587135" w:rsidP="00771F63">
      <w:pPr>
        <w:pStyle w:val="ListParagraph"/>
        <w:numPr>
          <w:ilvl w:val="0"/>
          <w:numId w:val="26"/>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 xml:space="preserve">Genetic information acquired through sources with limited access, such as social networking sites and other media sources which require access permission from a specific individual or where access is conditioned on membership in a particular group, unless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can show that access is routinely granted to all who request </w:t>
      </w:r>
      <w:proofErr w:type="gramStart"/>
      <w:r w:rsidRPr="00C05377">
        <w:rPr>
          <w:rFonts w:ascii="Times New Roman" w:hAnsi="Times New Roman" w:cs="Times New Roman"/>
          <w:kern w:val="0"/>
          <w:szCs w:val="24"/>
        </w:rPr>
        <w:t>it;</w:t>
      </w:r>
      <w:proofErr w:type="gramEnd"/>
    </w:p>
    <w:p w14:paraId="1CB6B834" w14:textId="14283D64" w:rsidR="00587135" w:rsidRPr="00C05377" w:rsidRDefault="00587135" w:rsidP="00771F63">
      <w:pPr>
        <w:pStyle w:val="ListParagraph"/>
        <w:numPr>
          <w:ilvl w:val="0"/>
          <w:numId w:val="26"/>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 xml:space="preserve">Genetic information obtained through commercially and publicly available sources if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sought access to those sources with the intent of obtaining genetic information; or</w:t>
      </w:r>
    </w:p>
    <w:p w14:paraId="28C57670" w14:textId="1BBE298C" w:rsidR="00587135" w:rsidRPr="00C05377" w:rsidRDefault="00587135" w:rsidP="00771F63">
      <w:pPr>
        <w:pStyle w:val="ListParagraph"/>
        <w:numPr>
          <w:ilvl w:val="0"/>
          <w:numId w:val="26"/>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lastRenderedPageBreak/>
        <w:t xml:space="preserve">Genetic information obtained through media sources, </w:t>
      </w:r>
      <w:proofErr w:type="gramStart"/>
      <w:r w:rsidRPr="00C05377">
        <w:rPr>
          <w:rFonts w:ascii="Times New Roman" w:hAnsi="Times New Roman" w:cs="Times New Roman"/>
          <w:kern w:val="0"/>
          <w:szCs w:val="24"/>
        </w:rPr>
        <w:t>whether or not</w:t>
      </w:r>
      <w:proofErr w:type="gramEnd"/>
      <w:r w:rsidRPr="00C05377">
        <w:rPr>
          <w:rFonts w:ascii="Times New Roman" w:hAnsi="Times New Roman" w:cs="Times New Roman"/>
          <w:kern w:val="0"/>
          <w:szCs w:val="24"/>
        </w:rPr>
        <w:t xml:space="preserve"> commercially and publicly available, if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is likely to acquire genetic information by accessing those sources, such as Web sites and online discussion groups that focus on issues such as genetic testing of individuals and genetic discrimination.</w:t>
      </w:r>
    </w:p>
    <w:p w14:paraId="3A5D6E78" w14:textId="77777777" w:rsidR="00587135" w:rsidRDefault="00587135" w:rsidP="00587135">
      <w:pPr>
        <w:jc w:val="both"/>
        <w:rPr>
          <w:rFonts w:ascii="Times New Roman" w:hAnsi="Times New Roman" w:cs="Times New Roman"/>
          <w:kern w:val="0"/>
          <w:szCs w:val="24"/>
        </w:rPr>
      </w:pPr>
    </w:p>
    <w:p w14:paraId="2D63CBE2" w14:textId="77777777" w:rsidR="00587135" w:rsidRPr="00383643"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1635.8(b)(4)</w:t>
      </w:r>
      <w:r>
        <w:rPr>
          <w:rFonts w:ascii="Times New Roman" w:hAnsi="Times New Roman" w:cs="Times New Roman"/>
          <w:kern w:val="0"/>
          <w:szCs w:val="24"/>
        </w:rPr>
        <w:t xml:space="preserve">. </w:t>
      </w:r>
    </w:p>
    <w:p w14:paraId="68917238" w14:textId="77777777" w:rsidR="00587135" w:rsidRPr="00C05377" w:rsidRDefault="00587135" w:rsidP="00587135">
      <w:pPr>
        <w:jc w:val="both"/>
        <w:rPr>
          <w:rFonts w:ascii="Times New Roman" w:hAnsi="Times New Roman" w:cs="Times New Roman"/>
          <w:kern w:val="0"/>
          <w:szCs w:val="24"/>
        </w:rPr>
      </w:pPr>
    </w:p>
    <w:p w14:paraId="2ED7B55F"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Workplace Monitoring</w:t>
      </w:r>
    </w:p>
    <w:p w14:paraId="2455CDFD" w14:textId="77777777" w:rsidR="00587135" w:rsidRDefault="00587135" w:rsidP="00587135">
      <w:pPr>
        <w:jc w:val="both"/>
        <w:rPr>
          <w:rFonts w:ascii="Times New Roman" w:hAnsi="Times New Roman" w:cs="Times New Roman"/>
          <w:kern w:val="0"/>
          <w:szCs w:val="24"/>
        </w:rPr>
      </w:pPr>
    </w:p>
    <w:p w14:paraId="0ACC1989" w14:textId="38DCE601"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general prohibition against requesting, requiring, or purchasing genetic information does not apply where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acquires genetic information for use in the genetic monitoring of the biological effects of toxic substances in the workplace. Such monitoring must meet the criteria at 29 CFR 1635.8(b)(5).  </w:t>
      </w:r>
    </w:p>
    <w:p w14:paraId="52FC6034" w14:textId="77777777" w:rsidR="00587135" w:rsidRPr="00C05377" w:rsidRDefault="00587135" w:rsidP="00587135">
      <w:pPr>
        <w:jc w:val="both"/>
        <w:rPr>
          <w:rFonts w:ascii="Times New Roman" w:hAnsi="Times New Roman" w:cs="Times New Roman"/>
          <w:kern w:val="0"/>
          <w:szCs w:val="24"/>
        </w:rPr>
      </w:pPr>
    </w:p>
    <w:p w14:paraId="37039703"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Inquiries Made of Family Members</w:t>
      </w:r>
    </w:p>
    <w:p w14:paraId="1FC52C0D" w14:textId="77777777" w:rsidR="00587135" w:rsidRDefault="00587135" w:rsidP="00587135">
      <w:pPr>
        <w:jc w:val="both"/>
        <w:rPr>
          <w:rFonts w:ascii="Times New Roman" w:hAnsi="Times New Roman" w:cs="Times New Roman"/>
          <w:kern w:val="0"/>
          <w:szCs w:val="24"/>
        </w:rPr>
      </w:pPr>
    </w:p>
    <w:p w14:paraId="6A37C005" w14:textId="1FEED4CD" w:rsidR="00587135" w:rsidRPr="00C54B9C" w:rsidRDefault="00E84786" w:rsidP="00587135">
      <w:pPr>
        <w:jc w:val="both"/>
        <w:rPr>
          <w:rFonts w:ascii="Times New Roman" w:hAnsi="Times New Roman" w:cs="Times New Roman"/>
          <w:kern w:val="0"/>
          <w:szCs w:val="24"/>
          <w:u w:val="single"/>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does not violate the GINA regulations when it requests, requires, or purchases information about a manifested disease, disorder, or pathological condition of an employee whose family member is also employed by </w:t>
      </w:r>
      <w:r>
        <w:rPr>
          <w:rFonts w:ascii="Times New Roman" w:hAnsi="Times New Roman" w:cs="Times New Roman"/>
          <w:kern w:val="0"/>
          <w:szCs w:val="24"/>
        </w:rPr>
        <w:t>Henry Ford Academy Alameda School for Art + Design Charter School</w:t>
      </w:r>
      <w:r w:rsidR="00587135">
        <w:rPr>
          <w:rFonts w:ascii="Times New Roman" w:hAnsi="Times New Roman" w:cs="Times New Roman"/>
          <w:kern w:val="0"/>
          <w:szCs w:val="24"/>
        </w:rPr>
        <w:t xml:space="preserve"> </w:t>
      </w:r>
      <w:r w:rsidR="00587135" w:rsidRPr="00C05377">
        <w:rPr>
          <w:rFonts w:ascii="Times New Roman" w:hAnsi="Times New Roman" w:cs="Times New Roman"/>
          <w:kern w:val="0"/>
          <w:szCs w:val="24"/>
        </w:rPr>
        <w:t xml:space="preserve">or who is receiving health or genetic services on a voluntary basis. For example, </w:t>
      </w: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does not violate the GINA regulations by asking someone whose sister also works for </w:t>
      </w: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to take a post-offer medical examination that does not include re</w:t>
      </w:r>
      <w:r w:rsidR="00587135">
        <w:rPr>
          <w:rFonts w:ascii="Times New Roman" w:hAnsi="Times New Roman" w:cs="Times New Roman"/>
          <w:kern w:val="0"/>
          <w:szCs w:val="24"/>
        </w:rPr>
        <w:t xml:space="preserve">quests for genetic information. </w:t>
      </w:r>
      <w:r w:rsidR="00587135">
        <w:rPr>
          <w:rFonts w:ascii="Times New Roman" w:hAnsi="Times New Roman" w:cs="Times New Roman"/>
          <w:i/>
          <w:kern w:val="0"/>
          <w:szCs w:val="24"/>
        </w:rPr>
        <w:t>29 CFR 1635.8(c)</w:t>
      </w:r>
      <w:r w:rsidR="00587135">
        <w:rPr>
          <w:rFonts w:ascii="Times New Roman" w:hAnsi="Times New Roman" w:cs="Times New Roman"/>
          <w:kern w:val="0"/>
          <w:szCs w:val="24"/>
        </w:rPr>
        <w:t xml:space="preserve">. </w:t>
      </w:r>
    </w:p>
    <w:p w14:paraId="77CE5CB9" w14:textId="77777777" w:rsidR="00587135" w:rsidRPr="00C05377" w:rsidRDefault="00587135" w:rsidP="00587135">
      <w:pPr>
        <w:jc w:val="both"/>
        <w:rPr>
          <w:rFonts w:ascii="Times New Roman" w:hAnsi="Times New Roman" w:cs="Times New Roman"/>
          <w:kern w:val="0"/>
          <w:szCs w:val="24"/>
        </w:rPr>
      </w:pPr>
    </w:p>
    <w:p w14:paraId="42C82E67"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 xml:space="preserve">Confidentiality </w:t>
      </w:r>
    </w:p>
    <w:p w14:paraId="14A8EF60" w14:textId="77777777" w:rsidR="00587135" w:rsidRDefault="00587135" w:rsidP="00587135">
      <w:pPr>
        <w:jc w:val="both"/>
        <w:rPr>
          <w:rFonts w:ascii="Times New Roman" w:hAnsi="Times New Roman" w:cs="Times New Roman"/>
          <w:kern w:val="0"/>
          <w:szCs w:val="24"/>
        </w:rPr>
      </w:pPr>
    </w:p>
    <w:p w14:paraId="2FF3F411" w14:textId="1A905EF7"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The Superintendent or designee shall maintain genetic information in writing about an employee on forms and in medical files (including where the information exists in electronic forms and files) that are separate from personnel files.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must treat such information as a confidential medical record.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may maintain genetic information about an employee in the same file in which it maintains confidential medical information under the ADA.</w:t>
      </w:r>
    </w:p>
    <w:p w14:paraId="3CE700E0" w14:textId="77777777" w:rsidR="00587135" w:rsidRPr="00C05377" w:rsidRDefault="00587135" w:rsidP="00587135">
      <w:pPr>
        <w:jc w:val="both"/>
        <w:rPr>
          <w:rFonts w:ascii="Times New Roman" w:hAnsi="Times New Roman" w:cs="Times New Roman"/>
          <w:kern w:val="0"/>
          <w:szCs w:val="24"/>
        </w:rPr>
      </w:pPr>
    </w:p>
    <w:p w14:paraId="05195CE8" w14:textId="702A12AA"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Genetic information placed in personnel files before November 21, 2009, need not be removed.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will not be liable under the GINA regulations for the mere existence of the information in the file. However, the prohibitions on use and disclosure of genetic information apply to all genetic information that meets the statutory definition, including genetic information requested, required, or purchased before November 21, 2009.</w:t>
      </w:r>
    </w:p>
    <w:p w14:paraId="390DE75B" w14:textId="77777777" w:rsidR="00587135" w:rsidRPr="00C05377" w:rsidRDefault="00587135" w:rsidP="00587135">
      <w:pPr>
        <w:jc w:val="both"/>
        <w:rPr>
          <w:rFonts w:ascii="Times New Roman" w:hAnsi="Times New Roman" w:cs="Times New Roman"/>
          <w:kern w:val="0"/>
          <w:szCs w:val="24"/>
        </w:rPr>
      </w:pPr>
    </w:p>
    <w:p w14:paraId="657154F0" w14:textId="37CDBBA8" w:rsidR="00587135" w:rsidRPr="00C05377"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lastRenderedPageBreak/>
        <w:t xml:space="preserve">Genetic information that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receives orally need not be reduced to writing but may not be disclosed, except as permitted by 29 CFR part 1635.</w:t>
      </w:r>
    </w:p>
    <w:p w14:paraId="47D474F2" w14:textId="77777777" w:rsidR="00587135" w:rsidRPr="00C05377" w:rsidRDefault="00587135" w:rsidP="00587135">
      <w:pPr>
        <w:jc w:val="both"/>
        <w:rPr>
          <w:rFonts w:ascii="Times New Roman" w:hAnsi="Times New Roman" w:cs="Times New Roman"/>
          <w:kern w:val="0"/>
          <w:szCs w:val="24"/>
        </w:rPr>
      </w:pPr>
    </w:p>
    <w:p w14:paraId="3C97481F" w14:textId="536B3559" w:rsidR="00587135" w:rsidRDefault="00587135" w:rsidP="00587135">
      <w:pPr>
        <w:jc w:val="both"/>
        <w:rPr>
          <w:rFonts w:ascii="Times New Roman" w:hAnsi="Times New Roman" w:cs="Times New Roman"/>
          <w:kern w:val="0"/>
          <w:szCs w:val="24"/>
        </w:rPr>
      </w:pPr>
      <w:r w:rsidRPr="00C05377">
        <w:rPr>
          <w:rFonts w:ascii="Times New Roman" w:hAnsi="Times New Roman" w:cs="Times New Roman"/>
          <w:kern w:val="0"/>
          <w:szCs w:val="24"/>
        </w:rPr>
        <w:t xml:space="preserve">Genetic information that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acquires through sources that are commercially and publicly available, as provided by 29 CFR 1635.8(b)(4), is not considered confidential genetic information but may not be used to discriminate against an individual.</w:t>
      </w:r>
      <w:r>
        <w:rPr>
          <w:rFonts w:ascii="Times New Roman" w:hAnsi="Times New Roman" w:cs="Times New Roman"/>
          <w:kern w:val="0"/>
          <w:szCs w:val="24"/>
        </w:rPr>
        <w:t xml:space="preserve"> </w:t>
      </w:r>
    </w:p>
    <w:p w14:paraId="12B6AFCC" w14:textId="77777777" w:rsidR="00587135" w:rsidRDefault="00587135" w:rsidP="00587135">
      <w:pPr>
        <w:jc w:val="both"/>
        <w:rPr>
          <w:rFonts w:ascii="Times New Roman" w:hAnsi="Times New Roman" w:cs="Times New Roman"/>
          <w:kern w:val="0"/>
          <w:szCs w:val="24"/>
        </w:rPr>
      </w:pPr>
    </w:p>
    <w:p w14:paraId="0582D31F" w14:textId="77777777" w:rsidR="00587135" w:rsidRPr="00C54B9C"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1635.9(a)</w:t>
      </w:r>
      <w:r>
        <w:rPr>
          <w:rFonts w:ascii="Times New Roman" w:hAnsi="Times New Roman" w:cs="Times New Roman"/>
          <w:kern w:val="0"/>
          <w:szCs w:val="24"/>
        </w:rPr>
        <w:t xml:space="preserve">. </w:t>
      </w:r>
    </w:p>
    <w:p w14:paraId="06E9ED9C" w14:textId="77777777" w:rsidR="00587135" w:rsidRPr="00C05377" w:rsidRDefault="00587135" w:rsidP="00587135">
      <w:pPr>
        <w:jc w:val="both"/>
        <w:rPr>
          <w:rFonts w:ascii="Times New Roman" w:hAnsi="Times New Roman" w:cs="Times New Roman"/>
          <w:kern w:val="0"/>
          <w:szCs w:val="24"/>
        </w:rPr>
      </w:pPr>
    </w:p>
    <w:p w14:paraId="574D26A1"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 xml:space="preserve">Disclosure Permitted </w:t>
      </w:r>
    </w:p>
    <w:p w14:paraId="4F2E1139" w14:textId="0ABBEBDA" w:rsidR="00587135" w:rsidRPr="00C05377" w:rsidRDefault="00E84786" w:rsidP="00587135">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87135" w:rsidRPr="00C05377">
        <w:rPr>
          <w:rFonts w:ascii="Times New Roman" w:hAnsi="Times New Roman" w:cs="Times New Roman"/>
          <w:kern w:val="0"/>
          <w:szCs w:val="24"/>
        </w:rPr>
        <w:t xml:space="preserve"> may disclose genetic information, regardless of how such information was obtained (except for genetic information acquired through commercially and publicly available sources), as follows: </w:t>
      </w:r>
    </w:p>
    <w:p w14:paraId="35578BB4" w14:textId="77777777" w:rsidR="00587135" w:rsidRPr="00C05377" w:rsidRDefault="00587135" w:rsidP="00587135">
      <w:pPr>
        <w:jc w:val="both"/>
        <w:rPr>
          <w:rFonts w:ascii="Times New Roman" w:hAnsi="Times New Roman" w:cs="Times New Roman"/>
          <w:kern w:val="0"/>
          <w:szCs w:val="24"/>
        </w:rPr>
      </w:pPr>
    </w:p>
    <w:p w14:paraId="7A97439E" w14:textId="77777777"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To the employee (or family member if the family member is receiving genetic services) about whom the information pertains upon receipt of the employee’s written request;</w:t>
      </w:r>
    </w:p>
    <w:p w14:paraId="1809EC54" w14:textId="77777777"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To an occupational or other health researcher if the research is conducted in compliance with the regulations and protections at 45 CFR part 46;</w:t>
      </w:r>
    </w:p>
    <w:p w14:paraId="4FBC0398" w14:textId="7FA38CC4"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 xml:space="preserve">In response to an order of a court.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may disclose only the genetic information expressly authorized by the order. If the order was secured without the knowledge of the employee to whom the information refers, </w:t>
      </w:r>
      <w:r w:rsidR="00E84786">
        <w:rPr>
          <w:rFonts w:ascii="Times New Roman" w:hAnsi="Times New Roman" w:cs="Times New Roman"/>
          <w:kern w:val="0"/>
          <w:szCs w:val="24"/>
        </w:rPr>
        <w:t>Henry Ford Academy Alameda School for Art + Design Charter School</w:t>
      </w:r>
      <w:r w:rsidRPr="00C05377">
        <w:rPr>
          <w:rFonts w:ascii="Times New Roman" w:hAnsi="Times New Roman" w:cs="Times New Roman"/>
          <w:kern w:val="0"/>
          <w:szCs w:val="24"/>
        </w:rPr>
        <w:t xml:space="preserve"> shall inform the employee of the order and any genetic information that was disclosed pursuant to the </w:t>
      </w:r>
      <w:proofErr w:type="gramStart"/>
      <w:r w:rsidRPr="00C05377">
        <w:rPr>
          <w:rFonts w:ascii="Times New Roman" w:hAnsi="Times New Roman" w:cs="Times New Roman"/>
          <w:kern w:val="0"/>
          <w:szCs w:val="24"/>
        </w:rPr>
        <w:t>order;</w:t>
      </w:r>
      <w:proofErr w:type="gramEnd"/>
    </w:p>
    <w:p w14:paraId="7AE2B715" w14:textId="77777777"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To government officials investigating compliance with Title II of GINA if the information is relevant to the investigation;</w:t>
      </w:r>
    </w:p>
    <w:p w14:paraId="66968ACD" w14:textId="77777777"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To the extent the information is disclosed in support of an employee’s compliance with the certification provisions of the FMLA or certification requirements under state family and medical leave laws; or</w:t>
      </w:r>
    </w:p>
    <w:p w14:paraId="3857C326" w14:textId="77777777" w:rsidR="00587135" w:rsidRPr="00C05377" w:rsidRDefault="00587135" w:rsidP="00771F63">
      <w:pPr>
        <w:pStyle w:val="ListParagraph"/>
        <w:numPr>
          <w:ilvl w:val="0"/>
          <w:numId w:val="27"/>
        </w:numPr>
        <w:ind w:left="720" w:hanging="360"/>
        <w:contextualSpacing w:val="0"/>
        <w:jc w:val="both"/>
        <w:rPr>
          <w:rFonts w:ascii="Times New Roman" w:hAnsi="Times New Roman" w:cs="Times New Roman"/>
          <w:kern w:val="0"/>
          <w:szCs w:val="24"/>
        </w:rPr>
      </w:pPr>
      <w:r w:rsidRPr="00C05377">
        <w:rPr>
          <w:rFonts w:ascii="Times New Roman" w:hAnsi="Times New Roman" w:cs="Times New Roman"/>
          <w:kern w:val="0"/>
          <w:szCs w:val="24"/>
        </w:rPr>
        <w:t>To a federal, state, or local public health agency, only with regard to information about the manifestation of a disease or disorder that concerns a contagious disease that presents an imminent hazard of death or life-threatening illness, provided that the individual whose family member is the subject of the disclosure is notified of such disclosure.</w:t>
      </w:r>
    </w:p>
    <w:p w14:paraId="19E65921" w14:textId="77777777" w:rsidR="00587135" w:rsidRDefault="00587135" w:rsidP="00587135">
      <w:pPr>
        <w:jc w:val="both"/>
        <w:rPr>
          <w:rFonts w:ascii="Times New Roman" w:hAnsi="Times New Roman" w:cs="Times New Roman"/>
          <w:kern w:val="0"/>
          <w:szCs w:val="24"/>
        </w:rPr>
      </w:pPr>
    </w:p>
    <w:p w14:paraId="34F6160A" w14:textId="77777777" w:rsidR="00587135" w:rsidRPr="00C54B9C" w:rsidRDefault="00587135" w:rsidP="00587135">
      <w:pPr>
        <w:jc w:val="both"/>
        <w:outlineLvl w:val="0"/>
        <w:rPr>
          <w:rFonts w:ascii="Times New Roman" w:hAnsi="Times New Roman" w:cs="Times New Roman"/>
          <w:kern w:val="0"/>
          <w:szCs w:val="24"/>
        </w:rPr>
      </w:pPr>
      <w:r>
        <w:rPr>
          <w:rFonts w:ascii="Times New Roman" w:hAnsi="Times New Roman" w:cs="Times New Roman"/>
          <w:i/>
          <w:kern w:val="0"/>
          <w:szCs w:val="24"/>
        </w:rPr>
        <w:t>29 CFR 1635.9(b)</w:t>
      </w:r>
      <w:r>
        <w:rPr>
          <w:rFonts w:ascii="Times New Roman" w:hAnsi="Times New Roman" w:cs="Times New Roman"/>
          <w:kern w:val="0"/>
          <w:szCs w:val="24"/>
        </w:rPr>
        <w:t xml:space="preserve">. </w:t>
      </w:r>
    </w:p>
    <w:p w14:paraId="5FB8494F" w14:textId="77777777" w:rsidR="00587135" w:rsidRPr="00C05377" w:rsidRDefault="00587135" w:rsidP="00587135">
      <w:pPr>
        <w:jc w:val="both"/>
        <w:rPr>
          <w:rFonts w:ascii="Times New Roman" w:hAnsi="Times New Roman" w:cs="Times New Roman"/>
          <w:kern w:val="0"/>
          <w:szCs w:val="24"/>
        </w:rPr>
      </w:pPr>
    </w:p>
    <w:p w14:paraId="3BE14712" w14:textId="77777777" w:rsidR="00587135" w:rsidRPr="006871BE" w:rsidRDefault="00587135" w:rsidP="00771F63">
      <w:pPr>
        <w:pStyle w:val="PolicySection"/>
        <w:keepNext w:val="0"/>
        <w:numPr>
          <w:ilvl w:val="0"/>
          <w:numId w:val="29"/>
        </w:numPr>
        <w:spacing w:after="0"/>
        <w:outlineLvl w:val="0"/>
        <w:rPr>
          <w:rFonts w:ascii="Times New Roman" w:hAnsi="Times New Roman" w:cs="Times New Roman"/>
          <w:i/>
          <w:kern w:val="0"/>
        </w:rPr>
      </w:pPr>
      <w:r w:rsidRPr="006871BE">
        <w:rPr>
          <w:rFonts w:ascii="Times New Roman" w:hAnsi="Times New Roman" w:cs="Times New Roman"/>
          <w:i/>
          <w:kern w:val="0"/>
        </w:rPr>
        <w:t xml:space="preserve">Relationship to HIPAA Privacy Regulations </w:t>
      </w:r>
    </w:p>
    <w:p w14:paraId="4C70628B" w14:textId="77777777" w:rsidR="00587135" w:rsidRDefault="00587135" w:rsidP="00587135">
      <w:pPr>
        <w:jc w:val="both"/>
        <w:rPr>
          <w:rFonts w:ascii="Times New Roman" w:hAnsi="Times New Roman" w:cs="Times New Roman"/>
          <w:kern w:val="0"/>
          <w:szCs w:val="24"/>
        </w:rPr>
      </w:pPr>
    </w:p>
    <w:p w14:paraId="0A4603CD" w14:textId="67041F47" w:rsidR="00602BB0" w:rsidRDefault="00587135" w:rsidP="00EC47F6">
      <w:pPr>
        <w:jc w:val="both"/>
        <w:rPr>
          <w:rFonts w:ascii="Times New Roman" w:hAnsi="Times New Roman" w:cs="Times New Roman"/>
          <w:kern w:val="0"/>
          <w:szCs w:val="24"/>
        </w:rPr>
      </w:pPr>
      <w:r w:rsidRPr="00C05377">
        <w:rPr>
          <w:rFonts w:ascii="Times New Roman" w:hAnsi="Times New Roman" w:cs="Times New Roman"/>
          <w:kern w:val="0"/>
          <w:szCs w:val="24"/>
        </w:rPr>
        <w:t xml:space="preserve">The GINA regulations do not apply to the use or disclosure of genetic information that is protected health information subject to regulation under the Health Insurance Portability and Accountability Act of 1996 (HIPAA). </w:t>
      </w:r>
      <w:r>
        <w:rPr>
          <w:rFonts w:ascii="Times New Roman" w:hAnsi="Times New Roman" w:cs="Times New Roman"/>
          <w:i/>
          <w:kern w:val="0"/>
          <w:szCs w:val="24"/>
        </w:rPr>
        <w:t>29 CFR 1635.9(c)</w:t>
      </w:r>
      <w:r>
        <w:rPr>
          <w:rFonts w:ascii="Times New Roman" w:hAnsi="Times New Roman" w:cs="Times New Roman"/>
          <w:kern w:val="0"/>
          <w:szCs w:val="24"/>
        </w:rPr>
        <w:t xml:space="preserve">. </w:t>
      </w:r>
    </w:p>
    <w:p w14:paraId="3B0C81D3" w14:textId="77777777" w:rsidR="00602BB0" w:rsidRPr="007B6A5D" w:rsidRDefault="00602BB0" w:rsidP="00602BB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B6A5D">
        <w:rPr>
          <w:rFonts w:ascii="Times New Roman" w:hAnsi="Times New Roman" w:cs="Times New Roman"/>
          <w:smallCaps/>
          <w:color w:val="000000" w:themeColor="text1"/>
          <w:kern w:val="0"/>
          <w:u w:val="single"/>
        </w:rPr>
        <w:lastRenderedPageBreak/>
        <w:t>Bankruptcy Discrimination</w:t>
      </w:r>
    </w:p>
    <w:p w14:paraId="69DD57E3" w14:textId="77777777" w:rsidR="00602BB0" w:rsidRDefault="00602BB0" w:rsidP="00602BB0">
      <w:pPr>
        <w:jc w:val="both"/>
        <w:rPr>
          <w:rFonts w:ascii="Times New Roman" w:hAnsi="Times New Roman" w:cs="Times New Roman"/>
          <w:kern w:val="0"/>
          <w:szCs w:val="24"/>
        </w:rPr>
      </w:pPr>
    </w:p>
    <w:p w14:paraId="6B81904E" w14:textId="2F5C9F90" w:rsidR="00602BB0" w:rsidRDefault="00E84786" w:rsidP="00602BB0">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602BB0">
        <w:rPr>
          <w:rFonts w:ascii="Times New Roman" w:hAnsi="Times New Roman" w:cs="Times New Roman"/>
          <w:kern w:val="0"/>
          <w:szCs w:val="24"/>
        </w:rPr>
        <w:t xml:space="preserve"> shall not terminate the employment of, or </w:t>
      </w:r>
      <w:r w:rsidR="00602BB0" w:rsidRPr="00680ACD">
        <w:rPr>
          <w:rFonts w:ascii="Times New Roman" w:hAnsi="Times New Roman" w:cs="Times New Roman"/>
          <w:kern w:val="0"/>
          <w:szCs w:val="24"/>
        </w:rPr>
        <w:t xml:space="preserve">discriminate with respect to employment against, an individual who is or has been a debtor under </w:t>
      </w:r>
      <w:r w:rsidR="00602BB0">
        <w:rPr>
          <w:rFonts w:ascii="Times New Roman" w:hAnsi="Times New Roman" w:cs="Times New Roman"/>
          <w:kern w:val="0"/>
          <w:szCs w:val="24"/>
        </w:rPr>
        <w:t xml:space="preserve">federal bankruptcy laws, or </w:t>
      </w:r>
      <w:r w:rsidR="00602BB0" w:rsidRPr="00680ACD">
        <w:rPr>
          <w:rFonts w:ascii="Times New Roman" w:hAnsi="Times New Roman" w:cs="Times New Roman"/>
          <w:kern w:val="0"/>
          <w:szCs w:val="24"/>
        </w:rPr>
        <w:t>an individual associated with such debtor or bankrupt, solely because such debtor or bankrupt</w:t>
      </w:r>
      <w:r w:rsidR="00602BB0">
        <w:rPr>
          <w:rFonts w:ascii="Times New Roman" w:hAnsi="Times New Roman" w:cs="Times New Roman"/>
          <w:kern w:val="0"/>
          <w:szCs w:val="24"/>
        </w:rPr>
        <w:t>:</w:t>
      </w:r>
    </w:p>
    <w:p w14:paraId="6489EF4E" w14:textId="77777777" w:rsidR="00602BB0" w:rsidRPr="00680ACD" w:rsidRDefault="00602BB0" w:rsidP="00602BB0">
      <w:pPr>
        <w:jc w:val="both"/>
        <w:rPr>
          <w:rFonts w:ascii="Times New Roman" w:hAnsi="Times New Roman" w:cs="Times New Roman"/>
          <w:kern w:val="0"/>
          <w:szCs w:val="24"/>
        </w:rPr>
      </w:pPr>
    </w:p>
    <w:p w14:paraId="1AAE5DA1" w14:textId="77777777" w:rsidR="00602BB0" w:rsidRPr="00680ACD" w:rsidRDefault="00602BB0" w:rsidP="00602BB0">
      <w:pPr>
        <w:pStyle w:val="ListParagraph"/>
        <w:numPr>
          <w:ilvl w:val="0"/>
          <w:numId w:val="11"/>
        </w:numPr>
        <w:jc w:val="both"/>
        <w:rPr>
          <w:rFonts w:ascii="Times New Roman" w:hAnsi="Times New Roman" w:cs="Times New Roman"/>
          <w:kern w:val="0"/>
          <w:szCs w:val="24"/>
        </w:rPr>
      </w:pPr>
      <w:r>
        <w:rPr>
          <w:rFonts w:ascii="Times New Roman" w:hAnsi="Times New Roman" w:cs="Times New Roman"/>
          <w:kern w:val="0"/>
          <w:szCs w:val="24"/>
        </w:rPr>
        <w:t>I</w:t>
      </w:r>
      <w:r w:rsidRPr="00680ACD">
        <w:rPr>
          <w:rFonts w:ascii="Times New Roman" w:hAnsi="Times New Roman" w:cs="Times New Roman"/>
          <w:kern w:val="0"/>
          <w:szCs w:val="24"/>
        </w:rPr>
        <w:t xml:space="preserve">s or has been a debtor under federal bankruptcy laws; </w:t>
      </w:r>
    </w:p>
    <w:p w14:paraId="2E4A983F" w14:textId="77777777" w:rsidR="00602BB0" w:rsidRPr="00680ACD" w:rsidRDefault="00602BB0" w:rsidP="00602BB0">
      <w:pPr>
        <w:pStyle w:val="ListParagraph"/>
        <w:numPr>
          <w:ilvl w:val="0"/>
          <w:numId w:val="11"/>
        </w:numPr>
        <w:jc w:val="both"/>
        <w:rPr>
          <w:rFonts w:ascii="Times New Roman" w:hAnsi="Times New Roman" w:cs="Times New Roman"/>
          <w:kern w:val="0"/>
          <w:szCs w:val="24"/>
        </w:rPr>
      </w:pPr>
      <w:r>
        <w:rPr>
          <w:rFonts w:ascii="Times New Roman" w:hAnsi="Times New Roman" w:cs="Times New Roman"/>
          <w:kern w:val="0"/>
          <w:szCs w:val="24"/>
        </w:rPr>
        <w:t>H</w:t>
      </w:r>
      <w:r w:rsidRPr="00680ACD">
        <w:rPr>
          <w:rFonts w:ascii="Times New Roman" w:hAnsi="Times New Roman" w:cs="Times New Roman"/>
          <w:kern w:val="0"/>
          <w:szCs w:val="24"/>
        </w:rPr>
        <w:t>as been insolvent before the commencement of a case under federal bankruptcy laws or during the case but before the grant or denial of a discharge; or</w:t>
      </w:r>
    </w:p>
    <w:p w14:paraId="7EBF698C" w14:textId="77777777" w:rsidR="00602BB0" w:rsidRPr="00680ACD" w:rsidRDefault="00602BB0" w:rsidP="00602BB0">
      <w:pPr>
        <w:pStyle w:val="ListParagraph"/>
        <w:numPr>
          <w:ilvl w:val="0"/>
          <w:numId w:val="11"/>
        </w:numPr>
        <w:jc w:val="both"/>
        <w:rPr>
          <w:rFonts w:ascii="Times New Roman" w:hAnsi="Times New Roman" w:cs="Times New Roman"/>
          <w:kern w:val="0"/>
          <w:szCs w:val="24"/>
        </w:rPr>
      </w:pPr>
      <w:r>
        <w:rPr>
          <w:rFonts w:ascii="Times New Roman" w:hAnsi="Times New Roman" w:cs="Times New Roman"/>
          <w:kern w:val="0"/>
          <w:szCs w:val="24"/>
        </w:rPr>
        <w:t>H</w:t>
      </w:r>
      <w:r w:rsidRPr="00680ACD">
        <w:rPr>
          <w:rFonts w:ascii="Times New Roman" w:hAnsi="Times New Roman" w:cs="Times New Roman"/>
          <w:kern w:val="0"/>
          <w:szCs w:val="24"/>
        </w:rPr>
        <w:t xml:space="preserve">as not paid a debt that is dischargeable in a case under federal bankruptcy laws. </w:t>
      </w:r>
    </w:p>
    <w:p w14:paraId="104116B3" w14:textId="77777777" w:rsidR="00602BB0" w:rsidRDefault="00602BB0" w:rsidP="00602BB0">
      <w:pPr>
        <w:jc w:val="both"/>
        <w:rPr>
          <w:rFonts w:ascii="Times New Roman" w:hAnsi="Times New Roman" w:cs="Times New Roman"/>
          <w:kern w:val="0"/>
          <w:szCs w:val="24"/>
        </w:rPr>
      </w:pPr>
    </w:p>
    <w:p w14:paraId="2C1087CD" w14:textId="77777777" w:rsidR="00602BB0" w:rsidRPr="00680ACD" w:rsidRDefault="00602BB0" w:rsidP="00602BB0">
      <w:pPr>
        <w:jc w:val="both"/>
        <w:outlineLvl w:val="0"/>
        <w:rPr>
          <w:rFonts w:ascii="Times New Roman" w:hAnsi="Times New Roman" w:cs="Times New Roman"/>
          <w:kern w:val="0"/>
          <w:szCs w:val="24"/>
        </w:rPr>
      </w:pPr>
      <w:r>
        <w:rPr>
          <w:rFonts w:ascii="Times New Roman" w:hAnsi="Times New Roman" w:cs="Times New Roman"/>
          <w:i/>
          <w:kern w:val="0"/>
          <w:szCs w:val="24"/>
        </w:rPr>
        <w:t>11 U.S.C. 525(b)</w:t>
      </w:r>
      <w:r>
        <w:rPr>
          <w:rFonts w:ascii="Times New Roman" w:hAnsi="Times New Roman" w:cs="Times New Roman"/>
          <w:kern w:val="0"/>
          <w:szCs w:val="24"/>
        </w:rPr>
        <w:t xml:space="preserve">. </w:t>
      </w:r>
    </w:p>
    <w:p w14:paraId="40560C3A" w14:textId="77777777" w:rsidR="00602BB0" w:rsidRDefault="00602BB0" w:rsidP="00EC47F6">
      <w:pPr>
        <w:jc w:val="both"/>
        <w:rPr>
          <w:rFonts w:ascii="Times New Roman" w:hAnsi="Times New Roman" w:cs="Times New Roman"/>
          <w:kern w:val="0"/>
          <w:szCs w:val="24"/>
        </w:rPr>
      </w:pPr>
    </w:p>
    <w:p w14:paraId="390E64B2" w14:textId="77777777" w:rsidR="00602BB0" w:rsidRPr="007E39B9" w:rsidRDefault="00602BB0" w:rsidP="00602BB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E39B9">
        <w:rPr>
          <w:rFonts w:ascii="Times New Roman" w:hAnsi="Times New Roman" w:cs="Times New Roman"/>
          <w:smallCaps/>
          <w:color w:val="000000" w:themeColor="text1"/>
          <w:kern w:val="0"/>
          <w:u w:val="single"/>
        </w:rPr>
        <w:t>Grievance Policies</w:t>
      </w:r>
    </w:p>
    <w:p w14:paraId="7839E271" w14:textId="77777777" w:rsidR="00602BB0" w:rsidRPr="00EC47F6" w:rsidRDefault="00602BB0" w:rsidP="00602BB0">
      <w:pPr>
        <w:jc w:val="both"/>
        <w:rPr>
          <w:rFonts w:ascii="Times New Roman" w:hAnsi="Times New Roman" w:cs="Times New Roman"/>
          <w:kern w:val="0"/>
          <w:szCs w:val="24"/>
        </w:rPr>
      </w:pPr>
    </w:p>
    <w:p w14:paraId="5FB10AD3" w14:textId="70E47BB4" w:rsidR="00602BB0" w:rsidRPr="00EC47F6" w:rsidRDefault="00602BB0" w:rsidP="00602BB0">
      <w:pPr>
        <w:jc w:val="both"/>
        <w:rPr>
          <w:rFonts w:ascii="Times New Roman" w:hAnsi="Times New Roman" w:cs="Times New Roman"/>
          <w:kern w:val="0"/>
          <w:szCs w:val="24"/>
        </w:rPr>
      </w:pPr>
      <w:r w:rsidRPr="00EC47F6">
        <w:rPr>
          <w:rFonts w:ascii="Times New Roman" w:hAnsi="Times New Roman" w:cs="Times New Roman"/>
          <w:kern w:val="0"/>
          <w:szCs w:val="24"/>
        </w:rPr>
        <w:t>The Superintendent shall provide grievance procedure(s) concerning the following:</w:t>
      </w:r>
    </w:p>
    <w:p w14:paraId="25F93192" w14:textId="77777777" w:rsidR="00602BB0" w:rsidRPr="00EC47F6" w:rsidRDefault="00602BB0" w:rsidP="00602BB0">
      <w:pPr>
        <w:jc w:val="both"/>
        <w:rPr>
          <w:rFonts w:ascii="Times New Roman" w:hAnsi="Times New Roman" w:cs="Times New Roman"/>
          <w:kern w:val="0"/>
          <w:szCs w:val="24"/>
        </w:rPr>
      </w:pPr>
    </w:p>
    <w:p w14:paraId="63EF7D9C" w14:textId="77777777" w:rsidR="00602BB0" w:rsidRPr="006871BE" w:rsidRDefault="00602BB0" w:rsidP="00602BB0">
      <w:pPr>
        <w:pStyle w:val="PolicySection"/>
        <w:keepNext w:val="0"/>
        <w:numPr>
          <w:ilvl w:val="0"/>
          <w:numId w:val="20"/>
        </w:numPr>
        <w:spacing w:after="0"/>
        <w:outlineLvl w:val="0"/>
        <w:rPr>
          <w:rFonts w:ascii="Times New Roman" w:hAnsi="Times New Roman" w:cs="Times New Roman"/>
          <w:i/>
          <w:kern w:val="0"/>
        </w:rPr>
      </w:pPr>
      <w:r w:rsidRPr="006871BE">
        <w:rPr>
          <w:rFonts w:ascii="Times New Roman" w:hAnsi="Times New Roman" w:cs="Times New Roman"/>
          <w:i/>
          <w:kern w:val="0"/>
        </w:rPr>
        <w:t>Section 504</w:t>
      </w:r>
    </w:p>
    <w:p w14:paraId="75B2C620" w14:textId="77777777" w:rsidR="00602BB0" w:rsidRDefault="00602BB0" w:rsidP="00602BB0">
      <w:pPr>
        <w:jc w:val="both"/>
        <w:rPr>
          <w:rFonts w:ascii="Times New Roman" w:hAnsi="Times New Roman" w:cs="Times New Roman"/>
          <w:kern w:val="0"/>
          <w:szCs w:val="24"/>
        </w:rPr>
      </w:pPr>
    </w:p>
    <w:p w14:paraId="6667AE83" w14:textId="77777777" w:rsidR="00602BB0" w:rsidRPr="00EC47F6" w:rsidRDefault="00602BB0" w:rsidP="00602BB0">
      <w:pPr>
        <w:jc w:val="both"/>
        <w:rPr>
          <w:rFonts w:ascii="Times New Roman" w:hAnsi="Times New Roman" w:cs="Times New Roman"/>
          <w:kern w:val="0"/>
          <w:szCs w:val="24"/>
        </w:rPr>
      </w:pPr>
      <w:r w:rsidRPr="00EC47F6">
        <w:rPr>
          <w:rFonts w:ascii="Times New Roman" w:hAnsi="Times New Roman" w:cs="Times New Roman"/>
          <w:kern w:val="0"/>
          <w:szCs w:val="24"/>
        </w:rPr>
        <w:t xml:space="preserve">That incorporate appropriate due process standards and provide for the prompt and equitable resolution of complaints alleging any action prohibited by Section 504 of the Rehabilitation Act. </w:t>
      </w:r>
      <w:r w:rsidRPr="007E39B9">
        <w:rPr>
          <w:rFonts w:ascii="Times New Roman" w:hAnsi="Times New Roman" w:cs="Times New Roman"/>
          <w:i/>
          <w:kern w:val="0"/>
          <w:szCs w:val="24"/>
        </w:rPr>
        <w:t>34 CFR 104.7(b), 104.11</w:t>
      </w:r>
      <w:r w:rsidRPr="00EC47F6">
        <w:rPr>
          <w:rFonts w:ascii="Times New Roman" w:hAnsi="Times New Roman" w:cs="Times New Roman"/>
          <w:kern w:val="0"/>
          <w:szCs w:val="24"/>
        </w:rPr>
        <w:t xml:space="preserve">.  </w:t>
      </w:r>
    </w:p>
    <w:p w14:paraId="329EBF38" w14:textId="77777777" w:rsidR="00602BB0" w:rsidRPr="00EC47F6" w:rsidRDefault="00602BB0" w:rsidP="00602BB0">
      <w:pPr>
        <w:jc w:val="both"/>
        <w:rPr>
          <w:rFonts w:ascii="Times New Roman" w:hAnsi="Times New Roman" w:cs="Times New Roman"/>
          <w:kern w:val="0"/>
          <w:szCs w:val="24"/>
        </w:rPr>
      </w:pPr>
    </w:p>
    <w:p w14:paraId="0F1A82D7" w14:textId="77777777" w:rsidR="00602BB0" w:rsidRPr="006871BE" w:rsidRDefault="00602BB0" w:rsidP="00602BB0">
      <w:pPr>
        <w:pStyle w:val="PolicySection"/>
        <w:keepNext w:val="0"/>
        <w:numPr>
          <w:ilvl w:val="0"/>
          <w:numId w:val="20"/>
        </w:numPr>
        <w:spacing w:after="0"/>
        <w:outlineLvl w:val="0"/>
        <w:rPr>
          <w:rFonts w:ascii="Times New Roman" w:hAnsi="Times New Roman" w:cs="Times New Roman"/>
          <w:i/>
          <w:kern w:val="0"/>
        </w:rPr>
      </w:pPr>
      <w:r w:rsidRPr="006871BE">
        <w:rPr>
          <w:rFonts w:ascii="Times New Roman" w:hAnsi="Times New Roman" w:cs="Times New Roman"/>
          <w:i/>
          <w:kern w:val="0"/>
        </w:rPr>
        <w:t>Americans with Disabilities Act</w:t>
      </w:r>
    </w:p>
    <w:p w14:paraId="071A2E20" w14:textId="77777777" w:rsidR="00602BB0" w:rsidRDefault="00602BB0" w:rsidP="00602BB0">
      <w:pPr>
        <w:jc w:val="both"/>
        <w:rPr>
          <w:rFonts w:ascii="Times New Roman" w:hAnsi="Times New Roman" w:cs="Times New Roman"/>
          <w:kern w:val="0"/>
          <w:szCs w:val="24"/>
        </w:rPr>
      </w:pPr>
    </w:p>
    <w:p w14:paraId="12684810" w14:textId="00949FB1" w:rsidR="00602BB0" w:rsidRPr="00EC47F6" w:rsidRDefault="00602BB0" w:rsidP="00602BB0">
      <w:pPr>
        <w:jc w:val="both"/>
        <w:rPr>
          <w:rFonts w:ascii="Times New Roman" w:hAnsi="Times New Roman" w:cs="Times New Roman"/>
          <w:kern w:val="0"/>
          <w:szCs w:val="24"/>
        </w:rPr>
      </w:pPr>
      <w:r w:rsidRPr="00EC47F6">
        <w:rPr>
          <w:rFonts w:ascii="Times New Roman" w:hAnsi="Times New Roman" w:cs="Times New Roman"/>
          <w:kern w:val="0"/>
          <w:szCs w:val="24"/>
        </w:rPr>
        <w:t xml:space="preserve">Providing for prompt and equitable resolution of complaints alleging any action that would be prohibited by the </w:t>
      </w:r>
      <w:r w:rsidR="00E90875">
        <w:rPr>
          <w:rFonts w:ascii="Times New Roman" w:hAnsi="Times New Roman" w:cs="Times New Roman"/>
          <w:kern w:val="0"/>
          <w:szCs w:val="24"/>
        </w:rPr>
        <w:t>ADA</w:t>
      </w:r>
      <w:r w:rsidRPr="00EC47F6">
        <w:rPr>
          <w:rFonts w:ascii="Times New Roman" w:hAnsi="Times New Roman" w:cs="Times New Roman"/>
          <w:kern w:val="0"/>
          <w:szCs w:val="24"/>
        </w:rPr>
        <w:t xml:space="preserve">. </w:t>
      </w:r>
      <w:r w:rsidRPr="007E39B9">
        <w:rPr>
          <w:rFonts w:ascii="Times New Roman" w:hAnsi="Times New Roman" w:cs="Times New Roman"/>
          <w:i/>
          <w:kern w:val="0"/>
          <w:szCs w:val="24"/>
        </w:rPr>
        <w:t>28 CFR 35.107, 35.140</w:t>
      </w:r>
      <w:r w:rsidRPr="00EC47F6">
        <w:rPr>
          <w:rFonts w:ascii="Times New Roman" w:hAnsi="Times New Roman" w:cs="Times New Roman"/>
          <w:kern w:val="0"/>
          <w:szCs w:val="24"/>
        </w:rPr>
        <w:t xml:space="preserve">. </w:t>
      </w:r>
    </w:p>
    <w:p w14:paraId="45A13766" w14:textId="77777777" w:rsidR="00602BB0" w:rsidRPr="00EC47F6" w:rsidRDefault="00602BB0" w:rsidP="00602BB0">
      <w:pPr>
        <w:jc w:val="both"/>
        <w:rPr>
          <w:rFonts w:ascii="Times New Roman" w:hAnsi="Times New Roman" w:cs="Times New Roman"/>
          <w:kern w:val="0"/>
          <w:szCs w:val="24"/>
        </w:rPr>
      </w:pPr>
    </w:p>
    <w:p w14:paraId="54D716A0" w14:textId="77777777" w:rsidR="00602BB0" w:rsidRPr="006871BE" w:rsidRDefault="00602BB0" w:rsidP="00602BB0">
      <w:pPr>
        <w:pStyle w:val="PolicySection"/>
        <w:keepNext w:val="0"/>
        <w:numPr>
          <w:ilvl w:val="0"/>
          <w:numId w:val="20"/>
        </w:numPr>
        <w:spacing w:after="0"/>
        <w:outlineLvl w:val="0"/>
        <w:rPr>
          <w:rFonts w:ascii="Times New Roman" w:hAnsi="Times New Roman" w:cs="Times New Roman"/>
          <w:i/>
          <w:kern w:val="0"/>
        </w:rPr>
      </w:pPr>
      <w:r w:rsidRPr="006871BE">
        <w:rPr>
          <w:rFonts w:ascii="Times New Roman" w:hAnsi="Times New Roman" w:cs="Times New Roman"/>
          <w:i/>
          <w:kern w:val="0"/>
        </w:rPr>
        <w:t>Title IX</w:t>
      </w:r>
    </w:p>
    <w:p w14:paraId="5A8BD868" w14:textId="77777777" w:rsidR="00602BB0" w:rsidRDefault="00602BB0" w:rsidP="00602BB0">
      <w:pPr>
        <w:jc w:val="both"/>
        <w:rPr>
          <w:rFonts w:ascii="Times New Roman" w:hAnsi="Times New Roman" w:cs="Times New Roman"/>
          <w:kern w:val="0"/>
          <w:szCs w:val="24"/>
        </w:rPr>
      </w:pPr>
    </w:p>
    <w:p w14:paraId="41F9F748" w14:textId="77777777" w:rsidR="00602BB0" w:rsidRPr="00EC47F6" w:rsidRDefault="00602BB0" w:rsidP="00602BB0">
      <w:pPr>
        <w:jc w:val="both"/>
        <w:rPr>
          <w:rFonts w:ascii="Times New Roman" w:hAnsi="Times New Roman" w:cs="Times New Roman"/>
          <w:kern w:val="0"/>
          <w:szCs w:val="24"/>
        </w:rPr>
      </w:pPr>
      <w:r w:rsidRPr="00EC47F6">
        <w:rPr>
          <w:rFonts w:ascii="Times New Roman" w:hAnsi="Times New Roman" w:cs="Times New Roman"/>
          <w:kern w:val="0"/>
          <w:szCs w:val="24"/>
        </w:rPr>
        <w:t xml:space="preserve">Providing for prompt and equitable resolution of employee complaints alleging any action prohibited by Title IX. </w:t>
      </w:r>
      <w:r w:rsidRPr="007E39B9">
        <w:rPr>
          <w:rFonts w:ascii="Times New Roman" w:hAnsi="Times New Roman" w:cs="Times New Roman"/>
          <w:i/>
          <w:kern w:val="0"/>
          <w:szCs w:val="24"/>
        </w:rPr>
        <w:t>34 CFR 106.8(b); North Haven Board of Education v. Bell, 456 U.S. 512 (1982)</w:t>
      </w:r>
      <w:r w:rsidRPr="00EC47F6">
        <w:rPr>
          <w:rFonts w:ascii="Times New Roman" w:hAnsi="Times New Roman" w:cs="Times New Roman"/>
          <w:kern w:val="0"/>
          <w:szCs w:val="24"/>
        </w:rPr>
        <w:t xml:space="preserve">.  </w:t>
      </w:r>
    </w:p>
    <w:p w14:paraId="2D905568" w14:textId="77777777" w:rsidR="00602BB0" w:rsidRPr="00EC47F6" w:rsidRDefault="00602BB0" w:rsidP="00602BB0">
      <w:pPr>
        <w:jc w:val="both"/>
        <w:rPr>
          <w:rFonts w:ascii="Times New Roman" w:hAnsi="Times New Roman" w:cs="Times New Roman"/>
          <w:kern w:val="0"/>
          <w:szCs w:val="24"/>
        </w:rPr>
      </w:pPr>
    </w:p>
    <w:p w14:paraId="15293EDD" w14:textId="77777777" w:rsidR="00602BB0" w:rsidRPr="007E39B9" w:rsidRDefault="00602BB0" w:rsidP="00602BB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E39B9">
        <w:rPr>
          <w:rFonts w:ascii="Times New Roman" w:hAnsi="Times New Roman" w:cs="Times New Roman"/>
          <w:smallCaps/>
          <w:color w:val="000000" w:themeColor="text1"/>
          <w:kern w:val="0"/>
          <w:u w:val="single"/>
        </w:rPr>
        <w:t xml:space="preserve">Compliance Coordinator </w:t>
      </w:r>
    </w:p>
    <w:p w14:paraId="6A5D7415" w14:textId="77777777" w:rsidR="00602BB0" w:rsidRDefault="00602BB0" w:rsidP="00602BB0">
      <w:pPr>
        <w:jc w:val="both"/>
        <w:rPr>
          <w:rFonts w:ascii="Times New Roman" w:hAnsi="Times New Roman" w:cs="Times New Roman"/>
          <w:kern w:val="0"/>
          <w:szCs w:val="24"/>
        </w:rPr>
      </w:pPr>
    </w:p>
    <w:p w14:paraId="1E3B34A1" w14:textId="44DF1885" w:rsidR="00602BB0" w:rsidRPr="00EC47F6" w:rsidRDefault="00E84786" w:rsidP="00602BB0">
      <w:pPr>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602BB0" w:rsidRPr="00EC47F6">
        <w:rPr>
          <w:rFonts w:ascii="Times New Roman" w:hAnsi="Times New Roman" w:cs="Times New Roman"/>
          <w:kern w:val="0"/>
          <w:szCs w:val="24"/>
        </w:rPr>
        <w:t xml:space="preserve"> shall designate at least one employee to coordinate its efforts to comply with Title IX, Section 504, the Age Act, and the ADA. The Superintendent shall notify all employees of the name, office address, and telephone number of the employee(s) so designated. </w:t>
      </w:r>
      <w:r w:rsidR="00602BB0" w:rsidRPr="007E39B9">
        <w:rPr>
          <w:rFonts w:ascii="Times New Roman" w:hAnsi="Times New Roman" w:cs="Times New Roman"/>
          <w:i/>
          <w:kern w:val="0"/>
          <w:szCs w:val="24"/>
        </w:rPr>
        <w:t>34 CFR 104.7(b), 104.11; 28 CFR 35.107, 35.140; 34 CFR 106.8(b)</w:t>
      </w:r>
      <w:r w:rsidR="00602BB0" w:rsidRPr="00EC47F6">
        <w:rPr>
          <w:rFonts w:ascii="Times New Roman" w:hAnsi="Times New Roman" w:cs="Times New Roman"/>
          <w:kern w:val="0"/>
          <w:szCs w:val="24"/>
        </w:rPr>
        <w:t>.</w:t>
      </w:r>
    </w:p>
    <w:p w14:paraId="12845A6E" w14:textId="401FD3CE" w:rsidR="00EC47F6" w:rsidRPr="00EC47F6" w:rsidRDefault="00EC47F6" w:rsidP="00EC47F6">
      <w:pPr>
        <w:jc w:val="both"/>
        <w:rPr>
          <w:rFonts w:ascii="Times New Roman" w:hAnsi="Times New Roman" w:cs="Times New Roman"/>
          <w:kern w:val="0"/>
          <w:szCs w:val="24"/>
        </w:rPr>
      </w:pPr>
      <w:r w:rsidRPr="00EC47F6">
        <w:rPr>
          <w:rFonts w:ascii="Times New Roman" w:hAnsi="Times New Roman" w:cs="Times New Roman"/>
          <w:noProof/>
          <w:kern w:val="0"/>
          <w:szCs w:val="24"/>
        </w:rPr>
        <mc:AlternateContent>
          <mc:Choice Requires="wps">
            <w:drawing>
              <wp:anchor distT="4294967295" distB="4294967295" distL="114299" distR="114299" simplePos="0" relativeHeight="251659264" behindDoc="0" locked="0" layoutInCell="1" allowOverlap="1" wp14:anchorId="17AC6743" wp14:editId="4C022345">
                <wp:simplePos x="0" y="0"/>
                <wp:positionH relativeFrom="column">
                  <wp:posOffset>-1</wp:posOffset>
                </wp:positionH>
                <wp:positionV relativeFrom="paragraph">
                  <wp:posOffset>-1</wp:posOffset>
                </wp:positionV>
                <wp:extent cx="0" cy="0"/>
                <wp:effectExtent l="0" t="0" r="0" b="0"/>
                <wp:wrapNone/>
                <wp:docPr id="1"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DAF9FA" id="AutoShape 2" o:spid="_x0000_s1026" style="position:absolute;margin-left:0;margin-top:0;width:0;height:0;z-index:251659264;visibility:hidden;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" filled="f" stroked="f">
                <o:lock v:ext="edit" aspectratio="t"/>
              </v:rect>
            </w:pict>
          </mc:Fallback>
        </mc:AlternateContent>
      </w:r>
    </w:p>
    <w:sectPr w:rsidR="00EC47F6" w:rsidRPr="00EC47F6"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648A" w14:textId="77777777" w:rsidR="00EC39F9" w:rsidRDefault="00EC39F9" w:rsidP="004052A2">
      <w:r>
        <w:separator/>
      </w:r>
    </w:p>
  </w:endnote>
  <w:endnote w:type="continuationSeparator" w:id="0">
    <w:p w14:paraId="1D6C5F3A" w14:textId="77777777" w:rsidR="00EC39F9" w:rsidRDefault="00EC39F9"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043C13F0"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84786">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780A2A">
            <w:rPr>
              <w:rFonts w:ascii="Times New Roman" w:hAnsi="Times New Roman" w:cs="Times New Roman"/>
              <w:noProof/>
              <w:sz w:val="20"/>
              <w:szCs w:val="20"/>
            </w:rPr>
            <w:t>8</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780A2A">
            <w:rPr>
              <w:rFonts w:ascii="Times New Roman" w:hAnsi="Times New Roman" w:cs="Times New Roman"/>
              <w:noProof/>
              <w:sz w:val="20"/>
              <w:szCs w:val="20"/>
            </w:rPr>
            <w:t>8</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3C24D56" w14:textId="2B2388A8" w:rsidR="007E36F3" w:rsidRDefault="007D2C4C">
          <w:pPr>
            <w:pStyle w:val="Footer"/>
            <w:rPr>
              <w:rFonts w:ascii="Times New Roman" w:hAnsi="Times New Roman" w:cs="Times New Roman"/>
              <w:sz w:val="20"/>
              <w:szCs w:val="20"/>
            </w:rPr>
          </w:pPr>
          <w:r>
            <w:rPr>
              <w:rFonts w:ascii="Times New Roman" w:hAnsi="Times New Roman" w:cs="Times New Roman"/>
              <w:sz w:val="20"/>
              <w:szCs w:val="20"/>
            </w:rPr>
            <w:t>© 20</w:t>
          </w:r>
          <w:r w:rsidR="007B6A5D">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43F55615" w:rsidR="007D2C4C" w:rsidRPr="00A01DDF" w:rsidRDefault="007D2C4C">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35F43886" w:rsidR="007E36F3" w:rsidRPr="00A01DDF" w:rsidRDefault="007D2C4C"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92C0180" wp14:editId="54D04E79">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54CD5B1"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B334" w14:textId="77777777" w:rsidR="00EC39F9" w:rsidRDefault="00EC39F9" w:rsidP="004052A2">
      <w:r>
        <w:separator/>
      </w:r>
    </w:p>
  </w:footnote>
  <w:footnote w:type="continuationSeparator" w:id="0">
    <w:p w14:paraId="7E7A1298" w14:textId="77777777" w:rsidR="00EC39F9" w:rsidRDefault="00EC39F9"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757A6AD5" w14:textId="6EB88D19" w:rsidR="00CA60D4" w:rsidRDefault="00E84786"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E36F3">
            <w:rPr>
              <w:rFonts w:ascii="Times New Roman" w:hAnsi="Times New Roman" w:cs="Times New Roman"/>
              <w:b/>
              <w:bCs/>
              <w:szCs w:val="24"/>
            </w:rPr>
            <w:t xml:space="preserve"> </w:t>
          </w:r>
        </w:p>
        <w:p w14:paraId="29853FEA" w14:textId="171AAD63"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BD54398" w:rsidR="006871BE" w:rsidRPr="00AA4E26" w:rsidRDefault="00116260" w:rsidP="00EC0173">
          <w:pPr>
            <w:pStyle w:val="Header"/>
            <w:rPr>
              <w:rFonts w:ascii="Times New Roman" w:hAnsi="Times New Roman" w:cs="Times New Roman"/>
              <w:szCs w:val="24"/>
            </w:rPr>
          </w:pPr>
          <w:r>
            <w:rPr>
              <w:rFonts w:ascii="Times New Roman" w:hAnsi="Times New Roman" w:cs="Times New Roman"/>
              <w:szCs w:val="24"/>
            </w:rPr>
            <w:t>EQUAL EMPLOYMENT OPPORTUNITY</w:t>
          </w:r>
        </w:p>
      </w:tc>
      <w:tc>
        <w:tcPr>
          <w:tcW w:w="1872" w:type="dxa"/>
        </w:tcPr>
        <w:p w14:paraId="54B9E97A" w14:textId="163143C2"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EC0173">
            <w:rPr>
              <w:rFonts w:ascii="Times New Roman" w:hAnsi="Times New Roman" w:cs="Times New Roman"/>
              <w:szCs w:val="24"/>
            </w:rPr>
            <w:t>1</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E4E"/>
    <w:multiLevelType w:val="hybridMultilevel"/>
    <w:tmpl w:val="2D8A6FD6"/>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915EE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9E466C4"/>
    <w:multiLevelType w:val="hybridMultilevel"/>
    <w:tmpl w:val="590EE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965B7"/>
    <w:multiLevelType w:val="hybridMultilevel"/>
    <w:tmpl w:val="CD12B118"/>
    <w:lvl w:ilvl="0" w:tplc="6994B466">
      <w:start w:val="1"/>
      <w:numFmt w:val="decimal"/>
      <w:lvlText w:val="%1."/>
      <w:lvlJc w:val="left"/>
      <w:pPr>
        <w:ind w:left="1080" w:hanging="720"/>
      </w:pPr>
      <w:rPr>
        <w:rFonts w:hint="default"/>
      </w:rPr>
    </w:lvl>
    <w:lvl w:ilvl="1" w:tplc="F868381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96C"/>
    <w:multiLevelType w:val="hybridMultilevel"/>
    <w:tmpl w:val="12ACB966"/>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10197"/>
    <w:multiLevelType w:val="hybridMultilevel"/>
    <w:tmpl w:val="57E0C796"/>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01E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1482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46AC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000BB"/>
    <w:multiLevelType w:val="multilevel"/>
    <w:tmpl w:val="42E01BC6"/>
    <w:lvl w:ilvl="0">
      <w:start w:val="1"/>
      <w:numFmt w:val="decimal"/>
      <w:suff w:val="space"/>
      <w:lvlText w:val="Sec. %1."/>
      <w:lvlJc w:val="left"/>
      <w:pPr>
        <w:ind w:left="0" w:firstLine="0"/>
      </w:pPr>
      <w:rPr>
        <w:rFonts w:hint="default"/>
      </w:rPr>
    </w:lvl>
    <w:lvl w:ilvl="1">
      <w:start w:val="1"/>
      <w:numFmt w:val="decimal"/>
      <w:suff w:val="space"/>
      <w:lvlText w:val="Sec. 4.11.%1.%2."/>
      <w:lvlJc w:val="left"/>
      <w:pPr>
        <w:ind w:left="0" w:firstLine="0"/>
      </w:pPr>
      <w:rPr>
        <w:rFonts w:hint="default"/>
        <w:i w:val="0"/>
      </w:rPr>
    </w:lvl>
    <w:lvl w:ilvl="2">
      <w:start w:val="1"/>
      <w:numFmt w:val="decimal"/>
      <w:suff w:val="space"/>
      <w:lvlText w:val="Sec. 4.11.%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3E5614"/>
    <w:multiLevelType w:val="hybridMultilevel"/>
    <w:tmpl w:val="2A7C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A598F"/>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17F05"/>
    <w:multiLevelType w:val="hybridMultilevel"/>
    <w:tmpl w:val="6772E81A"/>
    <w:lvl w:ilvl="0" w:tplc="6994B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40914866"/>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02FA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9074F"/>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11370"/>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069D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81853"/>
    <w:multiLevelType w:val="hybridMultilevel"/>
    <w:tmpl w:val="9CE2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13100C"/>
    <w:multiLevelType w:val="hybridMultilevel"/>
    <w:tmpl w:val="73367600"/>
    <w:lvl w:ilvl="0" w:tplc="9A9A70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22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328588">
    <w:abstractNumId w:val="4"/>
  </w:num>
  <w:num w:numId="2" w16cid:durableId="1734766663">
    <w:abstractNumId w:val="19"/>
  </w:num>
  <w:num w:numId="3" w16cid:durableId="289551458">
    <w:abstractNumId w:val="15"/>
  </w:num>
  <w:num w:numId="4" w16cid:durableId="1701666038">
    <w:abstractNumId w:val="31"/>
  </w:num>
  <w:num w:numId="5" w16cid:durableId="1306013362">
    <w:abstractNumId w:val="23"/>
  </w:num>
  <w:num w:numId="6" w16cid:durableId="803044018">
    <w:abstractNumId w:val="2"/>
  </w:num>
  <w:num w:numId="7" w16cid:durableId="686755879">
    <w:abstractNumId w:val="22"/>
  </w:num>
  <w:num w:numId="8" w16cid:durableId="540871969">
    <w:abstractNumId w:val="32"/>
  </w:num>
  <w:num w:numId="9" w16cid:durableId="626396282">
    <w:abstractNumId w:val="6"/>
  </w:num>
  <w:num w:numId="10" w16cid:durableId="803620413">
    <w:abstractNumId w:val="18"/>
  </w:num>
  <w:num w:numId="11" w16cid:durableId="187331667">
    <w:abstractNumId w:val="30"/>
  </w:num>
  <w:num w:numId="12" w16cid:durableId="396905834">
    <w:abstractNumId w:val="5"/>
  </w:num>
  <w:num w:numId="13" w16cid:durableId="18513289">
    <w:abstractNumId w:val="16"/>
  </w:num>
  <w:num w:numId="14" w16cid:durableId="1270166070">
    <w:abstractNumId w:val="1"/>
  </w:num>
  <w:num w:numId="15" w16cid:durableId="69734680">
    <w:abstractNumId w:val="21"/>
  </w:num>
  <w:num w:numId="16" w16cid:durableId="225801720">
    <w:abstractNumId w:val="10"/>
  </w:num>
  <w:num w:numId="17" w16cid:durableId="1189829049">
    <w:abstractNumId w:val="9"/>
  </w:num>
  <w:num w:numId="18" w16cid:durableId="2136563141">
    <w:abstractNumId w:val="25"/>
  </w:num>
  <w:num w:numId="19" w16cid:durableId="1775711511">
    <w:abstractNumId w:val="13"/>
  </w:num>
  <w:num w:numId="20" w16cid:durableId="1089421431">
    <w:abstractNumId w:val="14"/>
  </w:num>
  <w:num w:numId="21" w16cid:durableId="377977191">
    <w:abstractNumId w:val="7"/>
  </w:num>
  <w:num w:numId="22" w16cid:durableId="241375653">
    <w:abstractNumId w:val="0"/>
  </w:num>
  <w:num w:numId="23" w16cid:durableId="998114598">
    <w:abstractNumId w:val="8"/>
  </w:num>
  <w:num w:numId="24" w16cid:durableId="581185926">
    <w:abstractNumId w:val="27"/>
  </w:num>
  <w:num w:numId="25" w16cid:durableId="2086759668">
    <w:abstractNumId w:val="26"/>
  </w:num>
  <w:num w:numId="26" w16cid:durableId="1518806102">
    <w:abstractNumId w:val="11"/>
  </w:num>
  <w:num w:numId="27" w16cid:durableId="1802574794">
    <w:abstractNumId w:val="29"/>
  </w:num>
  <w:num w:numId="28" w16cid:durableId="131219206">
    <w:abstractNumId w:val="12"/>
  </w:num>
  <w:num w:numId="29" w16cid:durableId="1007169923">
    <w:abstractNumId w:val="28"/>
  </w:num>
  <w:num w:numId="30" w16cid:durableId="1089036994">
    <w:abstractNumId w:val="20"/>
  </w:num>
  <w:num w:numId="31" w16cid:durableId="1875462366">
    <w:abstractNumId w:val="17"/>
  </w:num>
  <w:num w:numId="32" w16cid:durableId="1482884917">
    <w:abstractNumId w:val="3"/>
  </w:num>
  <w:num w:numId="33" w16cid:durableId="725909189">
    <w:abstractNumId w:val="24"/>
  </w:num>
  <w:num w:numId="34" w16cid:durableId="82990311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0623"/>
    <w:rsid w:val="00076E5C"/>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1"/>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5B"/>
    <w:rsid w:val="001609DC"/>
    <w:rsid w:val="00161C55"/>
    <w:rsid w:val="00171229"/>
    <w:rsid w:val="0017177B"/>
    <w:rsid w:val="00172C67"/>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44F"/>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0B22"/>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199E"/>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3D"/>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47B1"/>
    <w:rsid w:val="00495C08"/>
    <w:rsid w:val="004A144D"/>
    <w:rsid w:val="004A175D"/>
    <w:rsid w:val="004A3D4E"/>
    <w:rsid w:val="004A49D5"/>
    <w:rsid w:val="004B1F91"/>
    <w:rsid w:val="004B6ABD"/>
    <w:rsid w:val="004C102D"/>
    <w:rsid w:val="004C2F94"/>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51FA"/>
    <w:rsid w:val="00576D06"/>
    <w:rsid w:val="00576FEE"/>
    <w:rsid w:val="005778BB"/>
    <w:rsid w:val="0057799C"/>
    <w:rsid w:val="00580CBF"/>
    <w:rsid w:val="00583768"/>
    <w:rsid w:val="005841A0"/>
    <w:rsid w:val="005849F9"/>
    <w:rsid w:val="00586D51"/>
    <w:rsid w:val="00587135"/>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3DD3"/>
    <w:rsid w:val="005F533F"/>
    <w:rsid w:val="005F644B"/>
    <w:rsid w:val="005F7F07"/>
    <w:rsid w:val="00600F46"/>
    <w:rsid w:val="00602BB0"/>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80ACD"/>
    <w:rsid w:val="00683DB2"/>
    <w:rsid w:val="006842F7"/>
    <w:rsid w:val="006849E5"/>
    <w:rsid w:val="0068690E"/>
    <w:rsid w:val="006871BE"/>
    <w:rsid w:val="00687FE9"/>
    <w:rsid w:val="00691B16"/>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6F7FA6"/>
    <w:rsid w:val="0070105D"/>
    <w:rsid w:val="00701C46"/>
    <w:rsid w:val="00704599"/>
    <w:rsid w:val="007063AD"/>
    <w:rsid w:val="007107A9"/>
    <w:rsid w:val="00713F63"/>
    <w:rsid w:val="00713F72"/>
    <w:rsid w:val="0071459C"/>
    <w:rsid w:val="00714B3B"/>
    <w:rsid w:val="00715374"/>
    <w:rsid w:val="00715ABC"/>
    <w:rsid w:val="00716BB9"/>
    <w:rsid w:val="00720C37"/>
    <w:rsid w:val="00723290"/>
    <w:rsid w:val="00723706"/>
    <w:rsid w:val="007239F1"/>
    <w:rsid w:val="0072770B"/>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5109C"/>
    <w:rsid w:val="00760287"/>
    <w:rsid w:val="00760F0C"/>
    <w:rsid w:val="007639ED"/>
    <w:rsid w:val="0076436F"/>
    <w:rsid w:val="00766085"/>
    <w:rsid w:val="00766B20"/>
    <w:rsid w:val="00771F63"/>
    <w:rsid w:val="007720EF"/>
    <w:rsid w:val="00772D13"/>
    <w:rsid w:val="00775897"/>
    <w:rsid w:val="00780A2A"/>
    <w:rsid w:val="007830ED"/>
    <w:rsid w:val="00783689"/>
    <w:rsid w:val="00783BED"/>
    <w:rsid w:val="007873E8"/>
    <w:rsid w:val="007901C1"/>
    <w:rsid w:val="00790466"/>
    <w:rsid w:val="007972E7"/>
    <w:rsid w:val="007A26B4"/>
    <w:rsid w:val="007B09AA"/>
    <w:rsid w:val="007B125E"/>
    <w:rsid w:val="007B29C9"/>
    <w:rsid w:val="007B5DBE"/>
    <w:rsid w:val="007B6870"/>
    <w:rsid w:val="007B6A5D"/>
    <w:rsid w:val="007C13C9"/>
    <w:rsid w:val="007C291C"/>
    <w:rsid w:val="007C5BB8"/>
    <w:rsid w:val="007D2C4C"/>
    <w:rsid w:val="007D2D18"/>
    <w:rsid w:val="007D3270"/>
    <w:rsid w:val="007D5676"/>
    <w:rsid w:val="007E0BED"/>
    <w:rsid w:val="007E0F17"/>
    <w:rsid w:val="007E2E29"/>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D7E"/>
    <w:rsid w:val="0084043F"/>
    <w:rsid w:val="00840EDF"/>
    <w:rsid w:val="00842E43"/>
    <w:rsid w:val="00844562"/>
    <w:rsid w:val="0084749F"/>
    <w:rsid w:val="00847E0F"/>
    <w:rsid w:val="008513C8"/>
    <w:rsid w:val="008514C0"/>
    <w:rsid w:val="00853829"/>
    <w:rsid w:val="0086361C"/>
    <w:rsid w:val="0086728D"/>
    <w:rsid w:val="00871451"/>
    <w:rsid w:val="00874290"/>
    <w:rsid w:val="00874734"/>
    <w:rsid w:val="008812F4"/>
    <w:rsid w:val="008827B8"/>
    <w:rsid w:val="008852D5"/>
    <w:rsid w:val="00886C1F"/>
    <w:rsid w:val="00887B12"/>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0EF3"/>
    <w:rsid w:val="008F193D"/>
    <w:rsid w:val="008F2203"/>
    <w:rsid w:val="008F2F9C"/>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4029"/>
    <w:rsid w:val="009B417E"/>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061"/>
    <w:rsid w:val="00A4321B"/>
    <w:rsid w:val="00A436D5"/>
    <w:rsid w:val="00A43D67"/>
    <w:rsid w:val="00A51294"/>
    <w:rsid w:val="00A515A1"/>
    <w:rsid w:val="00A54DC4"/>
    <w:rsid w:val="00A55203"/>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47B"/>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3763"/>
    <w:rsid w:val="00BF578D"/>
    <w:rsid w:val="00BF6FE8"/>
    <w:rsid w:val="00C018B9"/>
    <w:rsid w:val="00C019E9"/>
    <w:rsid w:val="00C036A6"/>
    <w:rsid w:val="00C03E72"/>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D82"/>
    <w:rsid w:val="00C5557E"/>
    <w:rsid w:val="00C5606B"/>
    <w:rsid w:val="00C570C8"/>
    <w:rsid w:val="00C5732C"/>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0D4"/>
    <w:rsid w:val="00CA6D81"/>
    <w:rsid w:val="00CA765D"/>
    <w:rsid w:val="00CB02CE"/>
    <w:rsid w:val="00CB0D7E"/>
    <w:rsid w:val="00CB13E7"/>
    <w:rsid w:val="00CB1C81"/>
    <w:rsid w:val="00CB208E"/>
    <w:rsid w:val="00CB20C6"/>
    <w:rsid w:val="00CB22FC"/>
    <w:rsid w:val="00CB418A"/>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4BB"/>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4693"/>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4786"/>
    <w:rsid w:val="00E85E86"/>
    <w:rsid w:val="00E861AD"/>
    <w:rsid w:val="00E8696B"/>
    <w:rsid w:val="00E86E8C"/>
    <w:rsid w:val="00E900C5"/>
    <w:rsid w:val="00E902BF"/>
    <w:rsid w:val="00E90875"/>
    <w:rsid w:val="00E91385"/>
    <w:rsid w:val="00E9422D"/>
    <w:rsid w:val="00E94F35"/>
    <w:rsid w:val="00EA1535"/>
    <w:rsid w:val="00EA1C1C"/>
    <w:rsid w:val="00EA300C"/>
    <w:rsid w:val="00EA69CE"/>
    <w:rsid w:val="00EB1EDA"/>
    <w:rsid w:val="00EB69B1"/>
    <w:rsid w:val="00EC0173"/>
    <w:rsid w:val="00EC1A86"/>
    <w:rsid w:val="00EC30C9"/>
    <w:rsid w:val="00EC39F9"/>
    <w:rsid w:val="00EC3BA8"/>
    <w:rsid w:val="00EC47F6"/>
    <w:rsid w:val="00EC4CED"/>
    <w:rsid w:val="00EC5805"/>
    <w:rsid w:val="00ED05C2"/>
    <w:rsid w:val="00ED37E5"/>
    <w:rsid w:val="00ED6E7B"/>
    <w:rsid w:val="00EE0285"/>
    <w:rsid w:val="00EE4992"/>
    <w:rsid w:val="00EE54E3"/>
    <w:rsid w:val="00EE5A37"/>
    <w:rsid w:val="00EE6E54"/>
    <w:rsid w:val="00EE7D11"/>
    <w:rsid w:val="00EE7D9E"/>
    <w:rsid w:val="00EE7E54"/>
    <w:rsid w:val="00EF2EE3"/>
    <w:rsid w:val="00EF3213"/>
    <w:rsid w:val="00EF3616"/>
    <w:rsid w:val="00EF5038"/>
    <w:rsid w:val="00EF6651"/>
    <w:rsid w:val="00F00500"/>
    <w:rsid w:val="00F03CB4"/>
    <w:rsid w:val="00F0680F"/>
    <w:rsid w:val="00F10488"/>
    <w:rsid w:val="00F10A0B"/>
    <w:rsid w:val="00F12014"/>
    <w:rsid w:val="00F120A5"/>
    <w:rsid w:val="00F12A63"/>
    <w:rsid w:val="00F12B6B"/>
    <w:rsid w:val="00F144F6"/>
    <w:rsid w:val="00F14F1B"/>
    <w:rsid w:val="00F20A33"/>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1BD7"/>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FB16-70AB-A74F-89ED-688FBC0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2023-12-02T17:41:00Z</dcterms:created>
  <dcterms:modified xsi:type="dcterms:W3CDTF">2023-12-02T17:41:00Z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